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7EFCCA42" wp14:editId="42E84774">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F87733">
      <w:pPr>
        <w:pStyle w:val="TCHeading1"/>
        <w:ind w:left="567" w:hanging="567"/>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3937B1">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C93484">
            <w:pPr>
              <w:pStyle w:val="TCBodyNormal"/>
              <w:numPr>
                <w:ilvl w:val="0"/>
                <w:numId w:val="0"/>
              </w:numPr>
              <w:ind w:left="720"/>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3937B1">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206CDF">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206CDF">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206CDF">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206CDF">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206CDF">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206CDF">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206CDF">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206CDF">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206CDF">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155E4B">
      <w:pPr>
        <w:pStyle w:val="TCBodyNormal"/>
        <w:numPr>
          <w:ilvl w:val="0"/>
          <w:numId w:val="0"/>
        </w:numPr>
        <w:rPr>
          <w:szCs w:val="22"/>
        </w:rPr>
      </w:pPr>
      <w:r w:rsidRPr="00375C1E">
        <w:rPr>
          <w:szCs w:val="24"/>
        </w:rPr>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under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206CDF">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206CDF">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AD3988" w:rsidRDefault="001A71E8" w:rsidP="00EC2B79">
      <w:pPr>
        <w:pStyle w:val="TCHeading1"/>
      </w:pPr>
      <w:bookmarkStart w:id="7" w:name="_Toc374628960"/>
      <w:bookmarkStart w:id="8" w:name="_Toc448922594"/>
      <w:r w:rsidRPr="00AD3988">
        <w:lastRenderedPageBreak/>
        <w:t xml:space="preserve">Framework </w:t>
      </w:r>
      <w:r w:rsidR="00016AB6" w:rsidRPr="00AD3988">
        <w:t>Agreement</w:t>
      </w:r>
      <w:bookmarkEnd w:id="7"/>
      <w:bookmarkEnd w:id="8"/>
    </w:p>
    <w:p w:rsidR="001A71E8" w:rsidRPr="00AD3988" w:rsidRDefault="001A71E8" w:rsidP="00F87733">
      <w:pPr>
        <w:pStyle w:val="TCBodyafterH1"/>
      </w:pPr>
      <w:r w:rsidRPr="00AD3988">
        <w:t xml:space="preserve">THIS FRAMEWORK </w:t>
      </w:r>
      <w:r w:rsidR="00016AB6" w:rsidRPr="00AD3988">
        <w:t>AGREEMENT</w:t>
      </w:r>
      <w:r w:rsidRPr="00AD3988">
        <w:t xml:space="preserve"> is made the [</w:t>
      </w:r>
      <w:r w:rsidR="0076536E" w:rsidRPr="00AD3988">
        <w:t xml:space="preserve">                 </w:t>
      </w:r>
      <w:r w:rsidRPr="00AD3988">
        <w:t>] day of [</w:t>
      </w:r>
      <w:r w:rsidR="0076536E" w:rsidRPr="00AD3988">
        <w:t xml:space="preserve">              </w:t>
      </w:r>
      <w:r w:rsidRPr="00AD3988">
        <w:t xml:space="preserve">] (‘the </w:t>
      </w:r>
      <w:r w:rsidR="007C5459" w:rsidRPr="00AD3988">
        <w:t>Contracting Authority</w:t>
      </w:r>
      <w:r w:rsidRPr="00AD3988">
        <w:t>’)</w:t>
      </w:r>
    </w:p>
    <w:p w:rsidR="001A71E8" w:rsidRPr="00AD3988" w:rsidRDefault="001A71E8" w:rsidP="00155E4B">
      <w:pPr>
        <w:pStyle w:val="Paragraphnonumbers"/>
        <w:rPr>
          <w:rFonts w:cs="Arial"/>
        </w:rPr>
      </w:pPr>
      <w:r w:rsidRPr="00AD3988">
        <w:rPr>
          <w:rFonts w:cs="Arial"/>
          <w:b/>
        </w:rPr>
        <w:t>BETWEEN</w:t>
      </w:r>
      <w:r w:rsidRPr="00AD3988">
        <w:rPr>
          <w:rFonts w:cs="Arial"/>
        </w:rPr>
        <w:t>:-</w:t>
      </w:r>
    </w:p>
    <w:p w:rsidR="001A71E8" w:rsidRPr="00AD3988" w:rsidRDefault="001A71E8" w:rsidP="00380757">
      <w:pPr>
        <w:keepNext/>
        <w:ind w:left="709"/>
        <w:jc w:val="both"/>
        <w:rPr>
          <w:rFonts w:ascii="Arial" w:hAnsi="Arial" w:cs="Arial"/>
        </w:rPr>
      </w:pPr>
    </w:p>
    <w:p w:rsidR="001A71E8" w:rsidRPr="00AD3988" w:rsidRDefault="00FB48BC" w:rsidP="00380757">
      <w:pPr>
        <w:keepNext/>
        <w:numPr>
          <w:ilvl w:val="0"/>
          <w:numId w:val="1"/>
        </w:numPr>
        <w:tabs>
          <w:tab w:val="left" w:pos="1418"/>
        </w:tabs>
        <w:ind w:left="1418" w:hanging="709"/>
        <w:jc w:val="both"/>
        <w:rPr>
          <w:rFonts w:ascii="Arial" w:hAnsi="Arial" w:cs="Arial"/>
        </w:rPr>
      </w:pPr>
      <w:r w:rsidRPr="00AD3988">
        <w:rPr>
          <w:rFonts w:ascii="Arial" w:hAnsi="Arial" w:cs="Arial"/>
          <w:b/>
        </w:rPr>
        <w:t xml:space="preserve">National Institute for Health and </w:t>
      </w:r>
      <w:r w:rsidR="006F4936" w:rsidRPr="00AD3988">
        <w:rPr>
          <w:rFonts w:ascii="Arial" w:hAnsi="Arial" w:cs="Arial"/>
          <w:b/>
        </w:rPr>
        <w:t>Care</w:t>
      </w:r>
      <w:r w:rsidRPr="00AD3988">
        <w:rPr>
          <w:rFonts w:ascii="Arial" w:hAnsi="Arial" w:cs="Arial"/>
          <w:b/>
        </w:rPr>
        <w:t xml:space="preserve"> Excellence (NICE)</w:t>
      </w:r>
      <w:r w:rsidRPr="00AD3988">
        <w:rPr>
          <w:rFonts w:ascii="Arial" w:hAnsi="Arial" w:cs="Arial"/>
        </w:rPr>
        <w:t xml:space="preserve"> whose principal office is 10 Spring Gardens, London SW1A 2BU (“</w:t>
      </w:r>
      <w:r w:rsidRPr="00AD3988">
        <w:rPr>
          <w:rFonts w:ascii="Arial" w:hAnsi="Arial" w:cs="Arial"/>
          <w:b/>
        </w:rPr>
        <w:t>the Contracting Authority</w:t>
      </w:r>
      <w:r w:rsidRPr="00AD3988">
        <w:rPr>
          <w:rFonts w:ascii="Arial" w:hAnsi="Arial" w:cs="Arial"/>
        </w:rPr>
        <w:t>”); and</w:t>
      </w:r>
      <w:r w:rsidR="001A71E8" w:rsidRPr="00AD3988">
        <w:rPr>
          <w:rFonts w:ascii="Arial" w:hAnsi="Arial" w:cs="Arial"/>
        </w:rPr>
        <w:t xml:space="preserve"> </w:t>
      </w:r>
    </w:p>
    <w:p w:rsidR="00296A99" w:rsidRPr="00AD3988" w:rsidRDefault="00296A99" w:rsidP="00380757">
      <w:pPr>
        <w:keepNext/>
        <w:tabs>
          <w:tab w:val="left" w:pos="1418"/>
        </w:tabs>
        <w:ind w:left="1418" w:hanging="709"/>
        <w:jc w:val="both"/>
        <w:rPr>
          <w:rFonts w:ascii="Arial" w:hAnsi="Arial" w:cs="Arial"/>
        </w:rPr>
      </w:pPr>
    </w:p>
    <w:p w:rsidR="001A71E8" w:rsidRPr="00AD3988" w:rsidRDefault="00903FF8" w:rsidP="003937B1">
      <w:pPr>
        <w:keepNext/>
        <w:numPr>
          <w:ilvl w:val="0"/>
          <w:numId w:val="1"/>
        </w:numPr>
        <w:tabs>
          <w:tab w:val="left" w:pos="1418"/>
        </w:tabs>
        <w:ind w:left="1418" w:hanging="709"/>
        <w:jc w:val="both"/>
        <w:rPr>
          <w:rFonts w:ascii="Arial" w:hAnsi="Arial" w:cs="Arial"/>
        </w:rPr>
      </w:pPr>
      <w:r w:rsidRPr="00AD3988">
        <w:rPr>
          <w:rFonts w:ascii="Arial" w:hAnsi="Arial" w:cs="Arial"/>
          <w:b/>
          <w:bCs/>
          <w:highlight w:val="yellow"/>
        </w:rPr>
        <w:t>[xxx]</w:t>
      </w:r>
      <w:r w:rsidR="001A71E8" w:rsidRPr="00AD3988">
        <w:rPr>
          <w:rFonts w:ascii="Arial" w:hAnsi="Arial" w:cs="Arial"/>
        </w:rPr>
        <w:t xml:space="preserve"> </w:t>
      </w:r>
      <w:proofErr w:type="gramStart"/>
      <w:r w:rsidR="001A71E8" w:rsidRPr="00AD3988">
        <w:rPr>
          <w:rFonts w:ascii="Arial" w:hAnsi="Arial" w:cs="Arial"/>
        </w:rPr>
        <w:t>whose</w:t>
      </w:r>
      <w:proofErr w:type="gramEnd"/>
      <w:r w:rsidR="001A71E8" w:rsidRPr="00AD3988">
        <w:rPr>
          <w:rFonts w:ascii="Arial" w:hAnsi="Arial" w:cs="Arial"/>
        </w:rPr>
        <w:t xml:space="preserve"> registered office is </w:t>
      </w:r>
      <w:r w:rsidR="001A71E8" w:rsidRPr="00AD3988">
        <w:rPr>
          <w:rFonts w:ascii="Arial" w:hAnsi="Arial" w:cs="Arial"/>
          <w:bCs/>
        </w:rPr>
        <w:t xml:space="preserve">at </w:t>
      </w:r>
      <w:r w:rsidRPr="00AD3988">
        <w:rPr>
          <w:rFonts w:ascii="Arial" w:hAnsi="Arial" w:cs="Arial"/>
          <w:bCs/>
          <w:highlight w:val="yellow"/>
        </w:rPr>
        <w:t>[xxx]</w:t>
      </w:r>
      <w:r w:rsidR="003937B1" w:rsidRPr="00AD3988">
        <w:rPr>
          <w:rFonts w:ascii="Arial" w:hAnsi="Arial" w:cs="Arial"/>
          <w:bCs/>
        </w:rPr>
        <w:t xml:space="preserve"> (</w:t>
      </w:r>
      <w:proofErr w:type="spellStart"/>
      <w:r w:rsidR="003937B1" w:rsidRPr="00AD3988">
        <w:rPr>
          <w:rFonts w:ascii="Arial" w:hAnsi="Arial" w:cs="Arial"/>
          <w:bCs/>
        </w:rPr>
        <w:t>Reg</w:t>
      </w:r>
      <w:proofErr w:type="spellEnd"/>
      <w:r w:rsidR="003937B1" w:rsidRPr="00AD3988">
        <w:rPr>
          <w:rFonts w:ascii="Arial" w:hAnsi="Arial" w:cs="Arial"/>
          <w:bCs/>
        </w:rPr>
        <w:t xml:space="preserve"> No.)</w:t>
      </w:r>
      <w:r w:rsidR="001A71E8" w:rsidRPr="00AD3988">
        <w:rPr>
          <w:rFonts w:ascii="Arial" w:hAnsi="Arial" w:cs="Arial"/>
        </w:rPr>
        <w:t xml:space="preserve"> (</w:t>
      </w:r>
      <w:proofErr w:type="gramStart"/>
      <w:r w:rsidR="001A71E8" w:rsidRPr="00AD3988">
        <w:rPr>
          <w:rFonts w:ascii="Arial" w:hAnsi="Arial" w:cs="Arial"/>
        </w:rPr>
        <w:t>‘the</w:t>
      </w:r>
      <w:proofErr w:type="gramEnd"/>
      <w:r w:rsidR="001A71E8" w:rsidRPr="00AD3988">
        <w:rPr>
          <w:rFonts w:ascii="Arial" w:hAnsi="Arial" w:cs="Arial"/>
        </w:rPr>
        <w:t xml:space="preserve"> </w:t>
      </w:r>
      <w:r w:rsidR="00821D20" w:rsidRPr="00AD3988">
        <w:rPr>
          <w:rFonts w:ascii="Arial" w:hAnsi="Arial" w:cs="Arial"/>
        </w:rPr>
        <w:t>Provider</w:t>
      </w:r>
      <w:r w:rsidR="001A71E8" w:rsidRPr="00AD3988">
        <w:rPr>
          <w:rFonts w:ascii="Arial" w:hAnsi="Arial" w:cs="Arial"/>
        </w:rPr>
        <w:t>’).</w:t>
      </w:r>
    </w:p>
    <w:p w:rsidR="003937B1" w:rsidRPr="00AD3988" w:rsidRDefault="003937B1" w:rsidP="009F29F9">
      <w:pPr>
        <w:pStyle w:val="ListParagraph"/>
        <w:rPr>
          <w:rFonts w:ascii="Arial" w:hAnsi="Arial" w:cs="Arial"/>
        </w:rPr>
      </w:pPr>
    </w:p>
    <w:p w:rsidR="00F87733" w:rsidRPr="00AD3988" w:rsidRDefault="00F87733" w:rsidP="00F87733">
      <w:pPr>
        <w:pStyle w:val="Paragraphnonumbers"/>
        <w:rPr>
          <w:rFonts w:cs="Arial"/>
          <w:b/>
        </w:rPr>
      </w:pPr>
      <w:r w:rsidRPr="00AD3988">
        <w:rPr>
          <w:rFonts w:cs="Arial"/>
          <w:b/>
        </w:rPr>
        <w:t>NOW IT IS HEREBY AGREED as follows:-</w:t>
      </w:r>
    </w:p>
    <w:p w:rsidR="001A71E8" w:rsidRPr="00AD3988" w:rsidRDefault="001A71E8" w:rsidP="00817A5B">
      <w:pPr>
        <w:pStyle w:val="Paragraphnonumbers"/>
        <w:spacing w:after="120"/>
        <w:rPr>
          <w:rFonts w:cs="Arial"/>
          <w:sz w:val="22"/>
        </w:rPr>
      </w:pPr>
      <w:r w:rsidRPr="00AD3988">
        <w:rPr>
          <w:rFonts w:cs="Arial"/>
          <w:b/>
        </w:rPr>
        <w:t>WHEREAS:-</w:t>
      </w:r>
    </w:p>
    <w:p w:rsidR="00095682" w:rsidRPr="00AD3988" w:rsidRDefault="001A71E8" w:rsidP="00F87733">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F87733">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pPr>
        <w:pStyle w:val="TCBodyafterH2"/>
      </w:pPr>
      <w:r w:rsidRPr="00AD3988">
        <w:rPr>
          <w:b/>
        </w:rPr>
        <w:t>Electronic Journals</w:t>
      </w:r>
      <w:r w:rsidR="00B12A07" w:rsidRPr="00AD3988">
        <w:t>:</w:t>
      </w:r>
      <w:r w:rsidR="000B5AA3" w:rsidRPr="00AD3988">
        <w:t xml:space="preserve"> </w:t>
      </w:r>
      <w:r w:rsidR="00B12A07" w:rsidRPr="00AD3988">
        <w:t xml:space="preserve">also known as </w:t>
      </w:r>
      <w:proofErr w:type="spellStart"/>
      <w:r w:rsidR="00B12A07" w:rsidRPr="00AD3988">
        <w:t>ejournals</w:t>
      </w:r>
      <w:proofErr w:type="spellEnd"/>
      <w:r w:rsidR="00B12A07" w:rsidRPr="00AD3988">
        <w:t xml:space="preserve">,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pPr>
        <w:pStyle w:val="TCBodyafterH2"/>
      </w:pPr>
      <w:r w:rsidRPr="00AD3988">
        <w:rPr>
          <w:b/>
        </w:rPr>
        <w:t>Aggregated Evidence Resource Summaries</w:t>
      </w:r>
      <w:r w:rsidR="00774F00" w:rsidRPr="00AD3988">
        <w:t>:</w:t>
      </w:r>
      <w:r w:rsidR="0047510A" w:rsidRPr="00AD3988">
        <w:t xml:space="preserve"> provide information summary products, or web based compendiums, </w:t>
      </w:r>
      <w:r w:rsidR="0047510A" w:rsidRPr="00AD3988">
        <w:lastRenderedPageBreak/>
        <w:t>designed to provide health professionals with comprehensive evidence in the format of synthesized information and content.</w:t>
      </w:r>
    </w:p>
    <w:p w:rsidR="00466405" w:rsidRPr="00AD3988" w:rsidRDefault="00466405">
      <w:pPr>
        <w:pStyle w:val="TCBodyafterH2"/>
      </w:pPr>
      <w:r w:rsidRPr="00AD3988">
        <w:rPr>
          <w:b/>
        </w:rPr>
        <w:t>Point of Care (</w:t>
      </w:r>
      <w:proofErr w:type="spellStart"/>
      <w:r w:rsidRPr="00AD3988">
        <w:rPr>
          <w:b/>
        </w:rPr>
        <w:t>PoC</w:t>
      </w:r>
      <w:proofErr w:type="spellEnd"/>
      <w:r w:rsidRPr="00AD3988">
        <w:rPr>
          <w:b/>
        </w:rPr>
        <w:t>)</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w:t>
      </w:r>
      <w:proofErr w:type="gramStart"/>
      <w:r w:rsidR="0047510A" w:rsidRPr="00AD3988">
        <w:t>,  practice</w:t>
      </w:r>
      <w:proofErr w:type="gramEnd"/>
      <w:r w:rsidR="0047510A" w:rsidRPr="00AD3988">
        <w:t xml:space="preserve"> guidelines, clinical trials, symptoms, tests and diagnosis, treatment options; clinical decision support tools with topic reviews.</w:t>
      </w:r>
    </w:p>
    <w:p w:rsidR="00466405" w:rsidRPr="00AD3988" w:rsidRDefault="00466405" w:rsidP="00F87733">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w:t>
      </w:r>
      <w:proofErr w:type="spellStart"/>
      <w:r w:rsidR="00471D09" w:rsidRPr="00AD3988">
        <w:t>eResources</w:t>
      </w:r>
      <w:proofErr w:type="spellEnd"/>
      <w:r w:rsidR="00471D09" w:rsidRPr="00AD3988">
        <w:t xml:space="preserve">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F87733">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pPr>
        <w:pStyle w:val="TCBodyafterH2"/>
      </w:pPr>
      <w:r w:rsidRPr="00AD3988">
        <w:t>LOT 1</w:t>
      </w:r>
      <w:r w:rsidRPr="00AD3988">
        <w:tab/>
        <w:t>Content Supply: Health &amp; Social Care Content (HSCC) Licence (NICECF/HSCC/01); and / or</w:t>
      </w:r>
    </w:p>
    <w:p w:rsidR="00EA039C" w:rsidRPr="00AD3988" w:rsidRDefault="00EA039C">
      <w:pPr>
        <w:pStyle w:val="TCBodyafterH2"/>
      </w:pPr>
      <w:r w:rsidRPr="00AD3988">
        <w:t>LOT 2</w:t>
      </w:r>
      <w:r w:rsidRPr="00AD3988">
        <w:tab/>
        <w:t xml:space="preserve">Content </w:t>
      </w:r>
      <w:proofErr w:type="gramStart"/>
      <w:r w:rsidRPr="00AD3988">
        <w:t>Supply</w:t>
      </w:r>
      <w:proofErr w:type="gramEnd"/>
      <w:r w:rsidRPr="00AD3988">
        <w:t>: Provider License / Agreement (NICECF/PLA/02).</w:t>
      </w:r>
    </w:p>
    <w:p w:rsidR="00297300" w:rsidRPr="00AD3988" w:rsidRDefault="00297300" w:rsidP="00EC2B79">
      <w:pPr>
        <w:pStyle w:val="TCHeading1"/>
        <w:ind w:left="851" w:hanging="85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F87733">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F87733">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F87733">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F87733">
      <w:pPr>
        <w:pStyle w:val="TCHeading1"/>
        <w:ind w:left="851" w:hanging="851"/>
      </w:pPr>
      <w:bookmarkStart w:id="11" w:name="_Toc374628961"/>
      <w:bookmarkStart w:id="12" w:name="_Toc448922596"/>
      <w:r w:rsidRPr="00AD3988">
        <w:lastRenderedPageBreak/>
        <w:t>D</w:t>
      </w:r>
      <w:r w:rsidR="005D3A69" w:rsidRPr="00AD3988">
        <w:t>efin</w:t>
      </w:r>
      <w:r w:rsidR="00A13ADA" w:rsidRPr="00AD3988">
        <w:t>ed Terms</w:t>
      </w:r>
      <w:bookmarkEnd w:id="11"/>
      <w:bookmarkEnd w:id="12"/>
    </w:p>
    <w:p w:rsidR="001A71E8" w:rsidRPr="00AD3988" w:rsidRDefault="001A71E8" w:rsidP="00F87733">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6023"/>
      </w:tblGrid>
      <w:tr w:rsidR="00FE5D97" w:rsidRPr="00AD3988" w:rsidTr="00071228">
        <w:trPr>
          <w:trHeight w:val="711"/>
        </w:trPr>
        <w:tc>
          <w:tcPr>
            <w:tcW w:w="2126" w:type="dxa"/>
          </w:tcPr>
          <w:p w:rsidR="00FE5D97" w:rsidRPr="00AD3988" w:rsidRDefault="00FE5D97" w:rsidP="00071228">
            <w:pPr>
              <w:pStyle w:val="Paragraphnonumbers"/>
              <w:rPr>
                <w:rFonts w:cs="Arial"/>
              </w:rPr>
            </w:pPr>
            <w:r w:rsidRPr="00AD3988">
              <w:rPr>
                <w:rFonts w:cs="Arial"/>
              </w:rPr>
              <w:t>“</w:t>
            </w:r>
            <w:r w:rsidRPr="00AD3988">
              <w:rPr>
                <w:rFonts w:cs="Arial"/>
                <w:b/>
              </w:rPr>
              <w:t>Agent</w:t>
            </w:r>
            <w:r w:rsidRPr="00AD3988">
              <w:rPr>
                <w:rFonts w:cs="Arial"/>
              </w:rPr>
              <w:t>”</w:t>
            </w:r>
          </w:p>
        </w:tc>
        <w:tc>
          <w:tcPr>
            <w:tcW w:w="6023" w:type="dxa"/>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071228">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071228">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071228">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071228">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071228">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071228">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071228">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Buyers Guide”</w:t>
            </w:r>
          </w:p>
        </w:tc>
        <w:tc>
          <w:tcPr>
            <w:tcW w:w="6023" w:type="dxa"/>
          </w:tcPr>
          <w:p w:rsidR="00F15D88" w:rsidRPr="00AD3988" w:rsidRDefault="00F15D88" w:rsidP="009C11C5">
            <w:pPr>
              <w:pStyle w:val="Paragraphnonumbers"/>
              <w:rPr>
                <w:rFonts w:cs="Arial"/>
              </w:rPr>
            </w:pPr>
            <w:r w:rsidRPr="00AD3988">
              <w:rPr>
                <w:rFonts w:cs="Arial"/>
                <w:color w:val="000000" w:themeColor="text1"/>
              </w:rPr>
              <w:t>means the information and guidance provided by the Contracting Authority to Purchasing Authorities to support the purchase of Content Resources through this Framework;</w:t>
            </w:r>
          </w:p>
        </w:tc>
      </w:tr>
      <w:tr w:rsidR="00DA1926" w:rsidRPr="00AD3988" w:rsidTr="00071228">
        <w:tc>
          <w:tcPr>
            <w:tcW w:w="2126" w:type="dxa"/>
          </w:tcPr>
          <w:p w:rsidR="00DA1926" w:rsidRPr="00AD3988" w:rsidRDefault="00DA1926" w:rsidP="00071228">
            <w:pPr>
              <w:pStyle w:val="Paragraphnonumbers"/>
              <w:rPr>
                <w:rFonts w:cs="Arial"/>
              </w:rPr>
            </w:pPr>
            <w:r>
              <w:rPr>
                <w:rFonts w:cs="Arial"/>
              </w:rPr>
              <w:t>“</w:t>
            </w:r>
            <w:r w:rsidRPr="006C6923">
              <w:rPr>
                <w:rFonts w:cs="Arial"/>
                <w:b/>
              </w:rPr>
              <w:t>Citation Link Resolver &amp; Knowledge Base service</w:t>
            </w:r>
            <w:r>
              <w:rPr>
                <w:rFonts w:cs="Arial"/>
              </w:rPr>
              <w:t>”</w:t>
            </w:r>
          </w:p>
        </w:tc>
        <w:tc>
          <w:tcPr>
            <w:tcW w:w="6023" w:type="dxa"/>
          </w:tcPr>
          <w:p w:rsidR="00DA1926" w:rsidRPr="00AD3988" w:rsidRDefault="006E2DDC" w:rsidP="009C11C5">
            <w:pPr>
              <w:pStyle w:val="Paragraphnonumbers"/>
              <w:rPr>
                <w:rFonts w:cs="Arial"/>
              </w:rPr>
            </w:pPr>
            <w:proofErr w:type="gramStart"/>
            <w:r>
              <w:rPr>
                <w:rFonts w:cs="Arial"/>
              </w:rPr>
              <w:t>means</w:t>
            </w:r>
            <w:proofErr w:type="gramEnd"/>
            <w:r>
              <w:rPr>
                <w:rFonts w:cs="Arial"/>
              </w:rPr>
              <w:t xml:space="preserve">,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w:t>
            </w:r>
            <w:proofErr w:type="spellStart"/>
            <w:r w:rsidRPr="00AD3988">
              <w:rPr>
                <w:rFonts w:cs="Arial"/>
              </w:rPr>
              <w:t>PoC</w:t>
            </w:r>
            <w:proofErr w:type="spellEnd"/>
            <w:r w:rsidRPr="00AD3988">
              <w:rPr>
                <w:rFonts w:cs="Arial"/>
              </w:rPr>
              <w:t>) tools, in a both print and electronic formats;</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w:t>
            </w:r>
            <w:r w:rsidRPr="00AD3988">
              <w:rPr>
                <w:rFonts w:cs="Arial"/>
              </w:rPr>
              <w:t>”</w:t>
            </w:r>
          </w:p>
        </w:tc>
        <w:tc>
          <w:tcPr>
            <w:tcW w:w="6023" w:type="dxa"/>
          </w:tcPr>
          <w:p w:rsidR="00F15D88" w:rsidRPr="00AD3988" w:rsidRDefault="00F15D88" w:rsidP="006C6923">
            <w:pPr>
              <w:pStyle w:val="Paragraphnonumbers"/>
              <w:rPr>
                <w:rFonts w:cs="Arial"/>
              </w:rPr>
            </w:pPr>
            <w:r w:rsidRPr="00AD3988">
              <w:rPr>
                <w:rFonts w:cs="Arial"/>
              </w:rPr>
              <w:t>means the agreement between the Provider and the Purchasing Authority and / or Beneficiary, such agreement shall consist of the Order Terms &amp; Conditions</w:t>
            </w:r>
            <w:r w:rsidR="00DA1926">
              <w:rPr>
                <w:rFonts w:cs="Arial"/>
              </w:rPr>
              <w:t>”</w:t>
            </w:r>
            <w:r w:rsidRPr="00AD3988">
              <w:rPr>
                <w:rFonts w:cs="Arial"/>
              </w:rPr>
              <w:t xml:space="preserve"> and any Annexes; the Licence Agreement(s) and any Appendices;</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071228">
        <w:trPr>
          <w:trHeight w:val="901"/>
        </w:trPr>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Framework Agreement”</w:t>
            </w:r>
          </w:p>
        </w:tc>
        <w:tc>
          <w:tcPr>
            <w:tcW w:w="6023" w:type="dxa"/>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Goods</w:t>
            </w:r>
            <w:r w:rsidRPr="00AD3988">
              <w:rPr>
                <w:rFonts w:cs="Arial"/>
              </w:rPr>
              <w:t>”</w:t>
            </w:r>
          </w:p>
        </w:tc>
        <w:tc>
          <w:tcPr>
            <w:tcW w:w="6023" w:type="dxa"/>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w:t>
            </w:r>
            <w:r w:rsidRPr="00AD3988">
              <w:rPr>
                <w:rFonts w:cs="Arial"/>
              </w:rPr>
              <w:lastRenderedPageBreak/>
              <w:t xml:space="preserve">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t>any event in any jurisdiction other than England and Wales which is analogous to any of the above;</w:t>
            </w:r>
          </w:p>
        </w:tc>
      </w:tr>
      <w:tr w:rsidR="00F15D88" w:rsidRPr="00AD3988" w:rsidTr="00CF0112">
        <w:trPr>
          <w:trHeight w:val="2552"/>
        </w:trPr>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Intellectual Property Right (IPR)"</w:t>
            </w:r>
          </w:p>
        </w:tc>
        <w:tc>
          <w:tcPr>
            <w:tcW w:w="6023" w:type="dxa"/>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Invitation to Tender issued by the Contracting Authority on which the Framework is awarded. </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 writing"</w:t>
            </w:r>
          </w:p>
        </w:tc>
        <w:tc>
          <w:tcPr>
            <w:tcW w:w="6023" w:type="dxa"/>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Licensed Materials</w:t>
            </w:r>
            <w:r w:rsidRPr="00AD3988">
              <w:rPr>
                <w:rFonts w:cs="Arial"/>
              </w:rPr>
              <w:t>”</w:t>
            </w:r>
          </w:p>
        </w:tc>
        <w:tc>
          <w:tcPr>
            <w:tcW w:w="6023" w:type="dxa"/>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tcPr>
          <w:p w:rsidR="00F15D88" w:rsidRPr="00AD3988" w:rsidRDefault="00F15D88" w:rsidP="00071228">
            <w:pPr>
              <w:pStyle w:val="Paragraphnonumbers"/>
              <w:rPr>
                <w:rFonts w:cs="Arial"/>
              </w:rPr>
            </w:pPr>
            <w:r w:rsidRPr="00AD3988">
              <w:rPr>
                <w:rFonts w:cs="Arial"/>
              </w:rPr>
              <w:t xml:space="preserve">Means the Lots as advertised in the Official Journal of the European Union on </w:t>
            </w:r>
            <w:r w:rsidRPr="00AD3988">
              <w:rPr>
                <w:rFonts w:cs="Arial"/>
                <w:highlight w:val="yellow"/>
              </w:rPr>
              <w:t>14 October 2011, reference 2011/S 198-322609</w:t>
            </w:r>
            <w:r w:rsidRPr="00AD3988">
              <w:rPr>
                <w:rFonts w:cs="Arial"/>
              </w:rPr>
              <w:t xml:space="preserve">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071228">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071228">
        <w:trPr>
          <w:trHeight w:val="702"/>
        </w:trPr>
        <w:tc>
          <w:tcPr>
            <w:tcW w:w="2126" w:type="dxa"/>
          </w:tcPr>
          <w:p w:rsidR="00F15D88" w:rsidRPr="00AD3988" w:rsidRDefault="00F15D88" w:rsidP="00071228">
            <w:pPr>
              <w:pStyle w:val="Paragraphnonumbers"/>
              <w:rPr>
                <w:rFonts w:cs="Arial"/>
              </w:rPr>
            </w:pPr>
            <w:r w:rsidRPr="00AD3988">
              <w:rPr>
                <w:rFonts w:cs="Arial"/>
                <w:b/>
              </w:rPr>
              <w:t>“NICE Framework</w:t>
            </w:r>
            <w:r w:rsidRPr="00AD3988">
              <w:rPr>
                <w:rFonts w:cs="Arial"/>
              </w:rPr>
              <w:t>”</w:t>
            </w:r>
          </w:p>
        </w:tc>
        <w:tc>
          <w:tcPr>
            <w:tcW w:w="6023" w:type="dxa"/>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071228">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all the terms of the Offer submitted by the Provider in response to an Invitation to Quote.</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071228">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p>
        </w:tc>
        <w:tc>
          <w:tcPr>
            <w:tcW w:w="6023" w:type="dxa"/>
          </w:tcPr>
          <w:p w:rsidR="00F15D88" w:rsidRPr="00AD3988" w:rsidRDefault="00F15D88">
            <w:pPr>
              <w:pStyle w:val="Paragraphnonumbers"/>
              <w:rPr>
                <w:rFonts w:cs="Arial"/>
              </w:rPr>
            </w:pPr>
            <w:r w:rsidRPr="00AD3988">
              <w:rPr>
                <w:rFonts w:cs="Arial"/>
              </w:rPr>
              <w:t>means the Terms and Conditions of Contract to be agreed between the Purchasing Authority and / or Beneficiary on which the Order is placed and any Annexes;</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Provider</w:t>
            </w:r>
            <w:r w:rsidRPr="00AD3988">
              <w:rPr>
                <w:rFonts w:cs="Arial"/>
              </w:rPr>
              <w:t>”</w:t>
            </w:r>
          </w:p>
        </w:tc>
        <w:tc>
          <w:tcPr>
            <w:tcW w:w="6023" w:type="dxa"/>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tcPr>
          <w:p w:rsidR="00F15D88" w:rsidRPr="00AD3988" w:rsidRDefault="00F15D88" w:rsidP="00EA0305">
            <w:pPr>
              <w:pStyle w:val="Paragraphnonumbers"/>
              <w:rPr>
                <w:rFonts w:cs="Arial"/>
              </w:rPr>
            </w:pPr>
            <w:proofErr w:type="gramStart"/>
            <w:r w:rsidRPr="00AD3988">
              <w:rPr>
                <w:rFonts w:cs="Arial"/>
              </w:rPr>
              <w:t>means</w:t>
            </w:r>
            <w:proofErr w:type="gramEnd"/>
            <w:r w:rsidRPr="00AD3988">
              <w:rPr>
                <w:rFonts w:cs="Arial"/>
              </w:rPr>
              <w:t>, an entity which owns the intellectual property rights (IPR) to the Licensed Materials</w:t>
            </w:r>
            <w:r w:rsidR="00EA0305">
              <w:rPr>
                <w:rFonts w:cs="Arial"/>
              </w:rPr>
              <w:t>.</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t>Care Quality Commission;</w:t>
            </w:r>
          </w:p>
          <w:p w:rsidR="00F15D88" w:rsidRPr="00AD3988" w:rsidRDefault="00F15D88" w:rsidP="00071228">
            <w:pPr>
              <w:pStyle w:val="Bullets"/>
              <w:rPr>
                <w:rFonts w:cs="Arial"/>
              </w:rPr>
            </w:pPr>
            <w:proofErr w:type="spellStart"/>
            <w:r w:rsidRPr="00AD3988">
              <w:rPr>
                <w:rFonts w:cs="Arial"/>
              </w:rPr>
              <w:t>Healthwatch</w:t>
            </w:r>
            <w:proofErr w:type="spellEnd"/>
            <w:r w:rsidRPr="00AD3988">
              <w:rPr>
                <w:rFonts w:cs="Arial"/>
              </w:rPr>
              <w:t xml:space="preserve">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 xml:space="preserve">Local </w:t>
            </w:r>
            <w:proofErr w:type="spellStart"/>
            <w:r w:rsidRPr="00AD3988">
              <w:rPr>
                <w:rFonts w:cs="Arial"/>
              </w:rPr>
              <w:t>Healthwatch</w:t>
            </w:r>
            <w:proofErr w:type="spellEnd"/>
            <w:r w:rsidRPr="00AD3988">
              <w:rPr>
                <w:rFonts w:cs="Arial"/>
              </w:rPr>
              <w:t xml:space="preserve">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lastRenderedPageBreak/>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w:t>
            </w:r>
            <w:proofErr w:type="spellStart"/>
            <w:r w:rsidRPr="00AD3988">
              <w:rPr>
                <w:rFonts w:cs="Arial"/>
              </w:rPr>
              <w:t>SpHA</w:t>
            </w:r>
            <w:proofErr w:type="spellEnd"/>
            <w:r w:rsidRPr="00AD3988">
              <w:rPr>
                <w:rFonts w:cs="Arial"/>
              </w:rPr>
              <w:t>),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independent, private, charitable and voluntary sector organisations which provide NHS-commissioned care or work in partnership with the NHS to provide care to NHS patients, including hospices, cancer support charities and social enterprise organisations;</w:t>
            </w:r>
          </w:p>
          <w:p w:rsidR="00F15D88" w:rsidRPr="00AD3988" w:rsidRDefault="00F15D88" w:rsidP="00071228">
            <w:pPr>
              <w:pStyle w:val="Bullets"/>
              <w:rPr>
                <w:rFonts w:cs="Arial"/>
              </w:rPr>
            </w:pPr>
            <w:proofErr w:type="spellStart"/>
            <w:r w:rsidRPr="00AD3988">
              <w:rPr>
                <w:rFonts w:cs="Arial"/>
              </w:rPr>
              <w:t>any body</w:t>
            </w:r>
            <w:proofErr w:type="spellEnd"/>
            <w:r w:rsidRPr="00AD3988">
              <w:rPr>
                <w:rFonts w:cs="Arial"/>
              </w:rPr>
              <w:t xml:space="preserve">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 xml:space="preserve">Annex ONE: Services delivered under this Framework </w:t>
            </w:r>
            <w:r w:rsidRPr="00AD3988">
              <w:rPr>
                <w:rFonts w:cs="Arial"/>
              </w:rPr>
              <w:lastRenderedPageBreak/>
              <w:t>Agreement</w:t>
            </w:r>
            <w:r w:rsidRPr="00AD3988">
              <w:rPr>
                <w:rFonts w:cs="Arial"/>
                <w:color w:val="000000" w:themeColor="text1"/>
              </w:rPr>
              <w:t xml:space="preserve"> to this document;</w:t>
            </w:r>
          </w:p>
        </w:tc>
      </w:tr>
      <w:tr w:rsidR="00F15D88" w:rsidRPr="00AD3988" w:rsidTr="00AE0FA8">
        <w:trPr>
          <w:trHeight w:val="864"/>
        </w:trPr>
        <w:tc>
          <w:tcPr>
            <w:tcW w:w="2126" w:type="dxa"/>
          </w:tcPr>
          <w:p w:rsidR="00F15D88" w:rsidRPr="00AD3988" w:rsidRDefault="00F15D88" w:rsidP="00AE0FA8">
            <w:pPr>
              <w:pStyle w:val="Paragraphnonumbers"/>
              <w:rPr>
                <w:rFonts w:cs="Arial"/>
              </w:rPr>
            </w:pPr>
            <w:r w:rsidRPr="00AD3988">
              <w:rPr>
                <w:rFonts w:cs="Arial"/>
              </w:rPr>
              <w:lastRenderedPageBreak/>
              <w:t>"</w:t>
            </w:r>
            <w:r w:rsidRPr="00AD3988">
              <w:rPr>
                <w:rFonts w:cs="Arial"/>
                <w:b/>
              </w:rPr>
              <w:t>Terms and Conditions of Contract"</w:t>
            </w:r>
          </w:p>
        </w:tc>
        <w:tc>
          <w:tcPr>
            <w:tcW w:w="6023" w:type="dxa"/>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071228">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during the Agreement Term, any twelve (12) Month Term commencing on the Commencement Date or an anniversary thereof.</w:t>
            </w:r>
          </w:p>
        </w:tc>
      </w:tr>
    </w:tbl>
    <w:p w:rsidR="00431C75" w:rsidRPr="00AD3988" w:rsidRDefault="00431C75" w:rsidP="00EC2B79">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F87733">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F87733">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F87733">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F87733">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F87733">
      <w:pPr>
        <w:pStyle w:val="TCBodyafterH1"/>
      </w:pPr>
      <w:r w:rsidRPr="00AD3988">
        <w:t xml:space="preserve">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AD3988">
        <w:t>ejusdem</w:t>
      </w:r>
      <w:proofErr w:type="spellEnd"/>
      <w:r w:rsidRPr="00AD3988">
        <w:t xml:space="preserve">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F87733">
      <w:pPr>
        <w:pStyle w:val="TCBodyafterH1"/>
      </w:pPr>
      <w:r w:rsidRPr="00AD3988">
        <w:t xml:space="preserve">In these terms and conditions, words importing any particular gender include all other genders. </w:t>
      </w:r>
    </w:p>
    <w:p w:rsidR="00431C75" w:rsidRPr="00AD3988" w:rsidRDefault="00431C75" w:rsidP="00F87733">
      <w:pPr>
        <w:pStyle w:val="TCBodyafterH1"/>
      </w:pPr>
      <w:r w:rsidRPr="00AD3988">
        <w:t>In these terms and conditions, words importing the singular only shall include the plural and vice versa.</w:t>
      </w:r>
    </w:p>
    <w:p w:rsidR="00431C75" w:rsidRPr="00AD3988" w:rsidRDefault="00431C75" w:rsidP="00F87733">
      <w:pPr>
        <w:pStyle w:val="TCBodyafterH1"/>
      </w:pPr>
      <w:r w:rsidRPr="00AD3988">
        <w:t xml:space="preserve">In these terms and conditions “staff” and “employees” shall have the same </w:t>
      </w:r>
      <w:proofErr w:type="gramStart"/>
      <w:r w:rsidRPr="00AD3988">
        <w:t>meaning.</w:t>
      </w:r>
      <w:proofErr w:type="gramEnd"/>
    </w:p>
    <w:p w:rsidR="00431C75" w:rsidRPr="00AD3988" w:rsidRDefault="00431C75" w:rsidP="00F87733">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F87733">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F87733">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F87733">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F87733">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EC2B79">
      <w:pPr>
        <w:pStyle w:val="TCHeading1"/>
      </w:pPr>
      <w:bookmarkStart w:id="16" w:name="_Toc448922598"/>
      <w:r w:rsidRPr="00AD3988">
        <w:t>D</w:t>
      </w:r>
      <w:r w:rsidR="005D3A69" w:rsidRPr="00AD3988">
        <w:t>uration and Scope</w:t>
      </w:r>
      <w:bookmarkEnd w:id="15"/>
      <w:bookmarkEnd w:id="16"/>
    </w:p>
    <w:p w:rsidR="001A71E8" w:rsidRPr="00AD3988" w:rsidRDefault="001A71E8" w:rsidP="00F87733">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F87733">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EC2B79">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7C5459" w:rsidRPr="00AD3988" w:rsidRDefault="001A71E8" w:rsidP="00F87733">
      <w:pPr>
        <w:pStyle w:val="TCBodyafterH1"/>
      </w:pPr>
      <w:r w:rsidRPr="00AD3988">
        <w:t xml:space="preserve">In consideration of </w:t>
      </w:r>
      <w:r w:rsidR="00CA5F3D" w:rsidRPr="00AD3988">
        <w:t xml:space="preserve">(a) </w:t>
      </w:r>
      <w:r w:rsidR="00C277A7" w:rsidRPr="00AD3988">
        <w:t xml:space="preserve">the </w:t>
      </w:r>
      <w:r w:rsidR="007C5459" w:rsidRPr="00AD3988">
        <w:t>Contracting Authority</w:t>
      </w:r>
      <w:r w:rsidRPr="00AD3988" w:rsidDel="00FC6950">
        <w:t xml:space="preserve"> </w:t>
      </w:r>
      <w:r w:rsidRPr="00AD3988">
        <w:t xml:space="preserve">agreeing to appoint the </w:t>
      </w:r>
      <w:r w:rsidR="00821D20" w:rsidRPr="00AD3988">
        <w:t>Provider</w:t>
      </w:r>
      <w:r w:rsidRPr="00AD3988">
        <w:t xml:space="preserve"> to this Framework </w:t>
      </w:r>
      <w:r w:rsidR="00016AB6" w:rsidRPr="00AD3988">
        <w:t>Agreement</w:t>
      </w:r>
      <w:r w:rsidRPr="00AD3988">
        <w:t xml:space="preserve"> and (b) </w:t>
      </w:r>
      <w:r w:rsidR="00C277A7" w:rsidRPr="00AD3988">
        <w:t xml:space="preserve">the </w:t>
      </w:r>
      <w:r w:rsidR="007C5459" w:rsidRPr="00AD3988">
        <w:t>Contracting Authority</w:t>
      </w:r>
      <w:r w:rsidRPr="00AD3988">
        <w:t xml:space="preserve"> agreeing to pay £5 (five pounds) to the </w:t>
      </w:r>
      <w:r w:rsidR="00821D20" w:rsidRPr="00AD3988">
        <w:t>Provider</w:t>
      </w:r>
      <w:r w:rsidRPr="00AD3988">
        <w:t xml:space="preserve"> on demand (such payment being refundable to </w:t>
      </w:r>
      <w:r w:rsidR="007C5459" w:rsidRPr="00AD3988">
        <w:t>Contracting Authority</w:t>
      </w:r>
      <w:r w:rsidRPr="00AD3988">
        <w:t xml:space="preserve"> on the </w:t>
      </w:r>
      <w:r w:rsidR="00821D20" w:rsidRPr="00AD3988">
        <w:t>Provider</w:t>
      </w:r>
      <w:r w:rsidRPr="00AD3988">
        <w:t xml:space="preserve"> receiving </w:t>
      </w:r>
      <w:r w:rsidR="00D23BE0" w:rsidRPr="00AD3988">
        <w:t xml:space="preserve">its first </w:t>
      </w:r>
      <w:r w:rsidR="00C277A7" w:rsidRPr="00AD3988">
        <w:t>O</w:t>
      </w:r>
      <w:r w:rsidRPr="00AD3988">
        <w:t>rder</w:t>
      </w:r>
      <w:r w:rsidR="00D23BE0" w:rsidRPr="00AD3988">
        <w:t>.</w:t>
      </w:r>
      <w:r w:rsidRPr="00AD3988">
        <w:t xml:space="preserve"> </w:t>
      </w:r>
    </w:p>
    <w:p w:rsidR="001A71E8" w:rsidRPr="00AD3988" w:rsidRDefault="001A71E8" w:rsidP="00F87733">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F87733">
      <w:pPr>
        <w:pStyle w:val="TCBodyafterH1"/>
      </w:pPr>
      <w:r w:rsidRPr="00AD3988">
        <w:t xml:space="preserve">The Provider shall enter into a </w:t>
      </w:r>
      <w:r w:rsidR="00AD5C49" w:rsidRPr="00AD3988">
        <w:t>Contract</w:t>
      </w:r>
      <w:r w:rsidRPr="00AD3988">
        <w:t xml:space="preserve"> with the </w:t>
      </w:r>
      <w:r w:rsidR="00D42745" w:rsidRPr="00AD3988">
        <w:t>Purchasing</w:t>
      </w:r>
      <w:r w:rsidRPr="00AD3988">
        <w:t xml:space="preserve"> Authority or Beneficiary with each new </w:t>
      </w:r>
      <w:r w:rsidR="00C277A7" w:rsidRPr="00AD3988">
        <w:t>O</w:t>
      </w:r>
      <w:r w:rsidRPr="00AD3988">
        <w:t xml:space="preserve">rder, the </w:t>
      </w:r>
      <w:r w:rsidR="000F0031" w:rsidRPr="00AD3988">
        <w:t>Contract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AD5C49" w:rsidRPr="00AD3988">
        <w:t>Contract</w:t>
      </w:r>
      <w:r w:rsidRPr="00AD3988">
        <w:t xml:space="preserve"> shall not be valid unless signed by all relevant parties pursuant to the </w:t>
      </w:r>
      <w:r w:rsidR="00AD5C49" w:rsidRPr="00AD3988">
        <w:t>Contract</w:t>
      </w:r>
      <w:r w:rsidRPr="00AD3988">
        <w:t>.</w:t>
      </w:r>
    </w:p>
    <w:p w:rsidR="001C1517" w:rsidRPr="00AD3988" w:rsidRDefault="00266F5B" w:rsidP="00F87733">
      <w:pPr>
        <w:pStyle w:val="TCBodyafterH1"/>
      </w:pPr>
      <w:r w:rsidRPr="00AD3988">
        <w:t>The Provider agrees that the Terms and Conditions of Contract, the “Order Terms &amp; Conditions</w:t>
      </w:r>
      <w:r w:rsidR="00923C0D">
        <w:t xml:space="preserve">” </w:t>
      </w:r>
      <w:r w:rsidRPr="00AD3988">
        <w:t>and any Annexes; the Licence Agreement(s) and any 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F87733">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w:t>
      </w:r>
      <w:r w:rsidRPr="00AD3988">
        <w:lastRenderedPageBreak/>
        <w:t xml:space="preserve">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8B228B" w:rsidRPr="00AD3988" w:rsidRDefault="008B228B" w:rsidP="00F87733">
      <w:pPr>
        <w:pStyle w:val="TCBodyafterH1"/>
        <w:numPr>
          <w:ilvl w:val="0"/>
          <w:numId w:val="0"/>
        </w:numPr>
        <w:ind w:left="709"/>
      </w:pPr>
    </w:p>
    <w:p w:rsidR="001A71E8" w:rsidRPr="00AD3988" w:rsidRDefault="001A71E8" w:rsidP="00EC2B79">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F87733">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EC2B79">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F87733">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F87733">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F87733">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EC2B79">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F87733">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F87733">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EC2B79">
      <w:pPr>
        <w:pStyle w:val="TCHeading1"/>
      </w:pPr>
      <w:bookmarkStart w:id="26" w:name="_Toc448922603"/>
      <w:r w:rsidRPr="00AD3988">
        <w:t xml:space="preserve">Assurance </w:t>
      </w:r>
      <w:r w:rsidR="000E49E2" w:rsidRPr="00AD3988">
        <w:t>and Verification</w:t>
      </w:r>
      <w:r w:rsidR="006E69C1" w:rsidRPr="00AD3988">
        <w:t xml:space="preserve"> Process</w:t>
      </w:r>
      <w:bookmarkEnd w:id="26"/>
    </w:p>
    <w:p w:rsidR="000E49E2" w:rsidRPr="00AD3988" w:rsidRDefault="000E49E2" w:rsidP="00F87733">
      <w:pPr>
        <w:pStyle w:val="TCBodyafterH1"/>
      </w:pPr>
      <w:r w:rsidRPr="00AD3988">
        <w:lastRenderedPageBreak/>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F87733">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F87733">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F87733">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EC2B79">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F87733">
      <w:pPr>
        <w:pStyle w:val="TCBodyafterH1"/>
      </w:pPr>
      <w:r w:rsidRPr="00AD3988">
        <w:t>Wherever the Provider is required to provide a Deliverable:</w:t>
      </w:r>
    </w:p>
    <w:p w:rsidR="000B1CC0" w:rsidRPr="00AD3988" w:rsidRDefault="000B1CC0">
      <w:pPr>
        <w:pStyle w:val="TCBodyafterH2"/>
      </w:pPr>
      <w:proofErr w:type="gramStart"/>
      <w:r w:rsidRPr="00AD3988">
        <w:t>such</w:t>
      </w:r>
      <w:proofErr w:type="gramEnd"/>
      <w:r w:rsidRPr="00AD3988">
        <w:t xml:space="preserve">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w:t>
      </w:r>
      <w:r w:rsidRPr="00AD3988">
        <w:lastRenderedPageBreak/>
        <w:t xml:space="preserve">known to the Provider by the Contracting Authority, Authority or any Beneficiary; </w:t>
      </w:r>
    </w:p>
    <w:p w:rsidR="000B1CC0" w:rsidRPr="00AD3988" w:rsidRDefault="000B1CC0">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pPr>
        <w:pStyle w:val="TCBodyafterH2"/>
      </w:pPr>
      <w:proofErr w:type="gramStart"/>
      <w:r w:rsidRPr="00AD3988">
        <w:t>any</w:t>
      </w:r>
      <w:proofErr w:type="gramEnd"/>
      <w:r w:rsidRPr="00AD3988">
        <w:t xml:space="preserve">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EC2B79">
      <w:pPr>
        <w:pStyle w:val="TCHeading1"/>
      </w:pPr>
      <w:bookmarkStart w:id="33" w:name="_Toc374628974"/>
      <w:bookmarkStart w:id="34" w:name="_Toc448922605"/>
      <w:r w:rsidRPr="00AD3988">
        <w:t>Purchasing Models and Discounts</w:t>
      </w:r>
      <w:bookmarkEnd w:id="33"/>
      <w:bookmarkEnd w:id="34"/>
    </w:p>
    <w:p w:rsidR="000B1CC0" w:rsidRPr="00AD3988" w:rsidRDefault="000B1CC0" w:rsidP="00F87733">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F87733">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F87733">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F87733">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F87733">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F87733">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0B1CC0">
      <w:pPr>
        <w:pStyle w:val="Heading2"/>
        <w:numPr>
          <w:ilvl w:val="1"/>
          <w:numId w:val="0"/>
        </w:numPr>
        <w:overflowPunct w:val="0"/>
        <w:autoSpaceDE w:val="0"/>
        <w:autoSpaceDN w:val="0"/>
        <w:adjustRightInd w:val="0"/>
        <w:ind w:left="709"/>
        <w:textAlignment w:val="baseline"/>
        <w:rPr>
          <w:rFonts w:cs="Arial"/>
          <w:color w:val="FF0000"/>
          <w:sz w:val="22"/>
        </w:rPr>
      </w:pPr>
    </w:p>
    <w:p w:rsidR="000B1CC0" w:rsidRPr="00AD3988" w:rsidRDefault="000B1CC0" w:rsidP="00EC2B79">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F87733">
      <w:pPr>
        <w:pStyle w:val="TCBodyafterH1"/>
      </w:pPr>
      <w:r w:rsidRPr="00AD3988">
        <w:t>The Provider of electronic Content Resources in this Framework Agreement agrees to grant access for the duration of the agreed Subscription or Contract Period, to any Authorised User of the Purchasing Authority or any Beneficiary that has purchased that content under this Framework Agreement.</w:t>
      </w:r>
    </w:p>
    <w:p w:rsidR="000B1CC0" w:rsidRPr="00AD3988" w:rsidRDefault="000B1CC0" w:rsidP="00F87733">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F87733">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 for such implementation at the Provider’s organisation.</w:t>
      </w:r>
    </w:p>
    <w:p w:rsidR="000B1CC0" w:rsidRPr="00AD3988" w:rsidRDefault="000B1CC0" w:rsidP="00F87733">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F87733">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F87733">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F87733">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for the set up and management of any alternative authentication route.</w:t>
      </w:r>
    </w:p>
    <w:p w:rsidR="00A17D76" w:rsidRPr="00AD3988" w:rsidRDefault="00A17D76" w:rsidP="00A17D76">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A17D76">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A17D76">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A17D76" w:rsidRPr="00AD3988" w:rsidRDefault="00A17D76" w:rsidP="00A17D76">
      <w:pPr>
        <w:pStyle w:val="TCBodyafterH1"/>
        <w:numPr>
          <w:ilvl w:val="0"/>
          <w:numId w:val="0"/>
        </w:numPr>
        <w:ind w:left="858"/>
      </w:pPr>
    </w:p>
    <w:p w:rsidR="000B1CC0" w:rsidRPr="00AD3988" w:rsidRDefault="000B1CC0" w:rsidP="00EC2B79">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F87733">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F87733">
      <w:pPr>
        <w:pStyle w:val="TCBodyafterH1"/>
        <w:rPr>
          <w:caps/>
        </w:rPr>
      </w:pPr>
      <w:r w:rsidRPr="00AD3988">
        <w:t xml:space="preserve">The Provider shall keep at its normal place of business detailed, accurate and up to date records of the quantity and value of the Goods and / </w:t>
      </w:r>
      <w:proofErr w:type="gramStart"/>
      <w:r w:rsidRPr="00AD3988">
        <w:t>or  Services</w:t>
      </w:r>
      <w:proofErr w:type="gramEnd"/>
      <w:r w:rsidRPr="00AD3988">
        <w:t xml:space="preserve">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EC2B79">
      <w:pPr>
        <w:pStyle w:val="TCHeading1"/>
      </w:pPr>
      <w:bookmarkStart w:id="40" w:name="_Toc374628979"/>
      <w:bookmarkStart w:id="41" w:name="_Toc448922608"/>
      <w:r w:rsidRPr="00AD3988">
        <w:t>Monitoring and reporting</w:t>
      </w:r>
      <w:bookmarkEnd w:id="40"/>
      <w:bookmarkEnd w:id="41"/>
    </w:p>
    <w:p w:rsidR="000B1CC0" w:rsidRPr="00AD3988" w:rsidRDefault="000B1CC0" w:rsidP="00F87733">
      <w:pPr>
        <w:pStyle w:val="TCBodyafterH1"/>
      </w:pPr>
      <w:r w:rsidRPr="00AD3988">
        <w:t>Framework Purchasing Performance Data</w:t>
      </w:r>
    </w:p>
    <w:p w:rsidR="000B1CC0" w:rsidRPr="00AD3988" w:rsidRDefault="000B1CC0">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F87733">
      <w:pPr>
        <w:pStyle w:val="TCBodyafterH1"/>
      </w:pPr>
      <w:r w:rsidRPr="00AD3988">
        <w:lastRenderedPageBreak/>
        <w:t>Annual Service Review</w:t>
      </w:r>
    </w:p>
    <w:p w:rsidR="000B1CC0" w:rsidRPr="00AD3988" w:rsidRDefault="000B1CC0">
      <w:pPr>
        <w:pStyle w:val="TCBodyafterH2"/>
      </w:pPr>
      <w:r w:rsidRPr="00AD3988">
        <w:t xml:space="preserve">All Providers shall attend an Annual Service Review meeting with the Contracting Authority and provide an annual service report no later than two (02) weeks before the scheduled meeting. </w:t>
      </w:r>
    </w:p>
    <w:p w:rsidR="000B1CC0" w:rsidRPr="00AD3988" w:rsidRDefault="000B1CC0">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6475D3">
      <w:pPr>
        <w:pStyle w:val="TCBodyafterH3"/>
      </w:pPr>
      <w:r w:rsidRPr="00AD3988">
        <w:t>aggregated annual purchasing and sales data;</w:t>
      </w:r>
    </w:p>
    <w:p w:rsidR="000B1CC0" w:rsidRPr="00AD3988" w:rsidRDefault="000B1CC0">
      <w:pPr>
        <w:pStyle w:val="TCBodyafterH3"/>
      </w:pPr>
      <w:r w:rsidRPr="00AD3988">
        <w:t>a demonstration of  the Provider’s quality of service, to include (but not limited to) details of levels of helpdesk services and customer support;</w:t>
      </w:r>
    </w:p>
    <w:p w:rsidR="000B1CC0" w:rsidRPr="00AD3988" w:rsidRDefault="000B1CC0">
      <w:pPr>
        <w:pStyle w:val="TCBodyafterH3"/>
      </w:pPr>
      <w:r w:rsidRPr="00AD3988">
        <w:t>adherence to SLAs and KPIs;</w:t>
      </w:r>
    </w:p>
    <w:p w:rsidR="000B1CC0" w:rsidRPr="00AD3988" w:rsidRDefault="000B1CC0">
      <w:pPr>
        <w:pStyle w:val="TCBodyafterH3"/>
      </w:pPr>
      <w:proofErr w:type="gramStart"/>
      <w:r w:rsidRPr="00AD3988">
        <w:t>a</w:t>
      </w:r>
      <w:proofErr w:type="gramEnd"/>
      <w:r w:rsidRPr="00AD3988">
        <w:t xml:space="preserve"> summary of purchasing models and discounts provided under this Agreement and lessons learned.</w:t>
      </w:r>
    </w:p>
    <w:p w:rsidR="000B1CC0" w:rsidRPr="00AD3988" w:rsidRDefault="000B1CC0">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EC2B79">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F87733">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EC2B79">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F87733">
      <w:pPr>
        <w:pStyle w:val="TCBodyafterH1"/>
      </w:pPr>
      <w:r w:rsidRPr="00AD3988">
        <w:t>Neither Party excludes or limits liability to the other Party for:</w:t>
      </w:r>
    </w:p>
    <w:p w:rsidR="0048049B" w:rsidRPr="00AD3988" w:rsidRDefault="0048049B">
      <w:pPr>
        <w:pStyle w:val="TCBodyafterH2"/>
      </w:pPr>
      <w:r w:rsidRPr="00AD3988">
        <w:t xml:space="preserve">death or personal injury caused by its negligence; or </w:t>
      </w:r>
    </w:p>
    <w:p w:rsidR="0048049B" w:rsidRPr="00AD3988" w:rsidRDefault="0048049B">
      <w:pPr>
        <w:pStyle w:val="TCBodyafterH2"/>
      </w:pPr>
      <w:r w:rsidRPr="00AD3988">
        <w:t>fraud; or</w:t>
      </w:r>
    </w:p>
    <w:p w:rsidR="0048049B" w:rsidRPr="00AD3988" w:rsidRDefault="0048049B">
      <w:pPr>
        <w:pStyle w:val="TCBodyafterH2"/>
      </w:pPr>
      <w:r w:rsidRPr="00AD3988">
        <w:lastRenderedPageBreak/>
        <w:t>fraudulent misrepresentation; or</w:t>
      </w:r>
    </w:p>
    <w:p w:rsidR="0048049B" w:rsidRPr="00AD3988" w:rsidRDefault="0048049B">
      <w:pPr>
        <w:pStyle w:val="TCBodyafterH2"/>
      </w:pPr>
      <w:proofErr w:type="gramStart"/>
      <w:r w:rsidRPr="00AD3988">
        <w:t>any</w:t>
      </w:r>
      <w:proofErr w:type="gramEnd"/>
      <w:r w:rsidRPr="00AD3988">
        <w:t xml:space="preserve"> breach of any obligations implied by Section 2 of the Supply of Goods and Services Act 1982.</w:t>
      </w:r>
    </w:p>
    <w:p w:rsidR="0048049B" w:rsidRPr="00AD3988" w:rsidRDefault="0048049B" w:rsidP="00F87733">
      <w:pPr>
        <w:pStyle w:val="TCBodyafterH1"/>
      </w:pPr>
      <w:r w:rsidRPr="00AD3988">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F87733">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F87733">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p>
    <w:p w:rsidR="0048049B" w:rsidRPr="00AD3988" w:rsidRDefault="0048049B">
      <w:pPr>
        <w:pStyle w:val="TCBodyafterH2"/>
      </w:pPr>
      <w:r w:rsidRPr="00AD3988">
        <w:t>loss of profits, business, revenue or goodwill; and/or</w:t>
      </w:r>
    </w:p>
    <w:p w:rsidR="0048049B" w:rsidRPr="00AD3988" w:rsidRDefault="0048049B">
      <w:pPr>
        <w:pStyle w:val="TCBodyafterH2"/>
      </w:pPr>
      <w:r w:rsidRPr="00AD3988">
        <w:t xml:space="preserve">loss of savings (whether anticipated or otherwise); and/or  </w:t>
      </w:r>
    </w:p>
    <w:p w:rsidR="0048049B" w:rsidRPr="00AD3988" w:rsidRDefault="0048049B">
      <w:pPr>
        <w:pStyle w:val="TCBodyafterH2"/>
      </w:pPr>
      <w:proofErr w:type="gramStart"/>
      <w:r w:rsidRPr="00AD3988">
        <w:t>indirect</w:t>
      </w:r>
      <w:proofErr w:type="gramEnd"/>
      <w:r w:rsidRPr="00AD3988">
        <w:t xml:space="preserve"> or consequential loss or damage. </w:t>
      </w:r>
    </w:p>
    <w:p w:rsidR="0048049B" w:rsidRPr="00AD3988" w:rsidRDefault="0048049B" w:rsidP="00F87733">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 resulting from the direct Default of the </w:t>
      </w:r>
      <w:r w:rsidR="00821D20" w:rsidRPr="00AD3988">
        <w:t>Provider</w:t>
      </w:r>
      <w:r w:rsidRPr="00AD3988">
        <w:t>.</w:t>
      </w:r>
    </w:p>
    <w:p w:rsidR="000B1CC0" w:rsidRPr="00AD3988" w:rsidRDefault="000B1CC0" w:rsidP="00EC2B79">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F87733">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 xml:space="preserve">indirect or consequent loss, damage, injury or costs whatsoever which arise out of or are connected with the Contracting Authority's adherence or non-adherence to the terms and conditions of this Agreement.  Except in the case of death or personal injury caused by </w:t>
      </w:r>
      <w:proofErr w:type="gramStart"/>
      <w:r w:rsidRPr="00AD3988">
        <w:t>negligence,</w:t>
      </w:r>
      <w:proofErr w:type="gramEnd"/>
      <w:r w:rsidRPr="00AD3988">
        <w:t xml:space="preserve"> and fraudulent misrepresentation or in other circumstances where liability may not be so limited under any applicable law.</w:t>
      </w:r>
    </w:p>
    <w:p w:rsidR="0048049B" w:rsidRPr="00AD3988" w:rsidRDefault="0048049B" w:rsidP="00EC2B79">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F87733">
      <w:pPr>
        <w:pStyle w:val="TCBodyafterH1"/>
      </w:pPr>
      <w:r w:rsidRPr="00AD3988">
        <w:t>Minimum Insurance Period shall be Six (6) Years following the expiration or earlier termination of this Agreement and any Order Agreement.</w:t>
      </w:r>
    </w:p>
    <w:p w:rsidR="00156CDA" w:rsidRPr="00AD3988" w:rsidRDefault="00156CDA" w:rsidP="00F87733">
      <w:pPr>
        <w:pStyle w:val="TCBodyafterH1"/>
      </w:pPr>
      <w:r w:rsidRPr="00AD3988">
        <w:lastRenderedPageBreak/>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pPr>
        <w:pStyle w:val="TCBodyafterH2"/>
      </w:pPr>
      <w:r w:rsidRPr="00AD3988">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F87733">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F87733">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F87733">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F87733">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F87733">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A04FD8">
      <w:pPr>
        <w:pStyle w:val="TCHeading1"/>
        <w:rPr>
          <w:sz w:val="24"/>
          <w:szCs w:val="24"/>
        </w:rPr>
      </w:pPr>
      <w:bookmarkStart w:id="53" w:name="_Toc448922613"/>
      <w:bookmarkEnd w:id="46"/>
      <w:r w:rsidRPr="00AD3988">
        <w:t>Staff And Resources</w:t>
      </w:r>
      <w:bookmarkEnd w:id="53"/>
    </w:p>
    <w:p w:rsidR="000458FF" w:rsidRPr="00AD3988" w:rsidRDefault="000458FF" w:rsidP="00A04FD8">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F87733">
      <w:pPr>
        <w:pStyle w:val="TCBodyafterH1"/>
      </w:pPr>
      <w:r w:rsidRPr="00AD3988">
        <w:lastRenderedPageBreak/>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F87733">
      <w:pPr>
        <w:pStyle w:val="TCBodyafterH1"/>
      </w:pPr>
      <w:proofErr w:type="gramStart"/>
      <w:r w:rsidRPr="00AD3988">
        <w:t>in</w:t>
      </w:r>
      <w:proofErr w:type="gramEnd"/>
      <w:r w:rsidRPr="00AD3988">
        <w:t xml:space="preserve">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F87733">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F87733">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F87733">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0458FF" w:rsidRPr="00AD3988" w:rsidRDefault="000458FF" w:rsidP="00F87733">
      <w:pPr>
        <w:pStyle w:val="TCBodyafterH1"/>
      </w:pPr>
      <w:r w:rsidRPr="00AD3988">
        <w:t>Contracting Authority shall have the right to be consulted on what staff will be appointed to provide the</w:t>
      </w:r>
      <w:r w:rsidR="00A04FD8" w:rsidRPr="00AD3988">
        <w:t xml:space="preserve"> Deliverables</w:t>
      </w:r>
      <w:r w:rsidRPr="00AD3988">
        <w:t>.</w:t>
      </w:r>
    </w:p>
    <w:p w:rsidR="00156CDA" w:rsidRPr="00AD3988" w:rsidRDefault="000458FF" w:rsidP="00F87733">
      <w:pPr>
        <w:pStyle w:val="TCBodyafterH1"/>
      </w:pPr>
      <w:r w:rsidRPr="00AD3988">
        <w:t>The Provider undertakes to NICE that any person assigned to Contracting Authority to supply the</w:t>
      </w:r>
      <w:r w:rsidR="00A04FD8" w:rsidRPr="00AD3988">
        <w:t xml:space="preserve"> Deliverables </w:t>
      </w:r>
      <w:r w:rsidRPr="00AD3988">
        <w:t>is an employee of the Provider and that employee(s) shall not be transferred from this assignment without the prior written consent of Contracting Authority.</w:t>
      </w:r>
    </w:p>
    <w:p w:rsidR="001A71E8" w:rsidRPr="00AD3988" w:rsidRDefault="001A71E8" w:rsidP="00F87733">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F87733">
      <w:pPr>
        <w:pStyle w:val="TCBodyafterH1"/>
      </w:pPr>
      <w:r w:rsidRPr="00AD3988">
        <w:lastRenderedPageBreak/>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F87733">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EC2B79">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F87733">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AD3988" w:rsidRDefault="000B1CC0">
      <w:pPr>
        <w:pStyle w:val="TCBodyafterH2"/>
      </w:pPr>
      <w:r w:rsidRPr="00AD3988">
        <w:t>the Recipient shall not be prevented from using any general knowledge, experience or skills which were in its possession prior to the commencement of the Contract;</w:t>
      </w:r>
    </w:p>
    <w:p w:rsidR="000B1CC0" w:rsidRPr="00AD3988" w:rsidRDefault="000B1CC0">
      <w:pPr>
        <w:pStyle w:val="TCBodyafterH2"/>
      </w:pPr>
      <w:r w:rsidRPr="00AD3988">
        <w:t>the provisions of this clause 2</w:t>
      </w:r>
      <w:r w:rsidR="0043337E" w:rsidRPr="00AD3988">
        <w:t>2</w:t>
      </w:r>
      <w:r w:rsidRPr="00AD3988">
        <w:t xml:space="preserve"> shall not apply to any Confidential Information which:</w:t>
      </w:r>
    </w:p>
    <w:p w:rsidR="000B1CC0" w:rsidRPr="00AD3988" w:rsidRDefault="000B1CC0" w:rsidP="006475D3">
      <w:pPr>
        <w:pStyle w:val="TCBodyafterH3"/>
      </w:pPr>
      <w:r w:rsidRPr="00AD3988">
        <w:t>is in or enters the public domain other than by breach of the Contract or other act or omissions of the Recipient;</w:t>
      </w:r>
    </w:p>
    <w:p w:rsidR="000B1CC0" w:rsidRPr="00AD3988" w:rsidRDefault="000B1CC0">
      <w:pPr>
        <w:pStyle w:val="TCBodyafterH3"/>
      </w:pPr>
      <w:r w:rsidRPr="00AD3988">
        <w:t>is obtained by a third party who is lawfully authorised to disclose such information; or</w:t>
      </w:r>
    </w:p>
    <w:p w:rsidR="000B1CC0" w:rsidRPr="00AD3988" w:rsidRDefault="000B1CC0">
      <w:pPr>
        <w:pStyle w:val="TCBodyafterH3"/>
      </w:pPr>
      <w:r w:rsidRPr="00AD3988">
        <w:t xml:space="preserve">is authorised for release by the prior written consent of the Discloser; or </w:t>
      </w:r>
    </w:p>
    <w:p w:rsidR="000B1CC0" w:rsidRPr="00AD3988" w:rsidRDefault="000B1CC0">
      <w:pPr>
        <w:pStyle w:val="TCBodyafterH2"/>
      </w:pPr>
      <w:proofErr w:type="gramStart"/>
      <w:r w:rsidRPr="00AD3988">
        <w:t>the</w:t>
      </w:r>
      <w:proofErr w:type="gramEnd"/>
      <w:r w:rsidRPr="00AD3988">
        <w:t xml:space="preserve"> disclosure of which is required to ensure the compliance of the Contracting Authority with the Freedom of Information Act 2000 (the FOIA).</w:t>
      </w:r>
    </w:p>
    <w:p w:rsidR="000B1CC0" w:rsidRPr="00AD3988" w:rsidRDefault="000B1CC0" w:rsidP="00F87733">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w:t>
      </w:r>
      <w:r w:rsidRPr="00AD3988">
        <w:lastRenderedPageBreak/>
        <w:t>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F87733">
      <w:pPr>
        <w:pStyle w:val="TCBodyafterH1"/>
      </w:pPr>
      <w:r w:rsidRPr="00AD3988">
        <w:t>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Contract,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shall not without good reason claim that the lowest price available in the market is the realistic market price.</w:t>
      </w:r>
    </w:p>
    <w:p w:rsidR="000B1CC0" w:rsidRPr="00AD3988" w:rsidRDefault="000B1CC0" w:rsidP="00F87733">
      <w:pPr>
        <w:pStyle w:val="TCBodyafterH1"/>
      </w:pPr>
      <w:r w:rsidRPr="00AD3988">
        <w:t>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Contract.</w:t>
      </w:r>
    </w:p>
    <w:p w:rsidR="000B1CC0" w:rsidRPr="00AD3988" w:rsidRDefault="000B1CC0" w:rsidP="00F87733">
      <w:pPr>
        <w:pStyle w:val="TCBodyafterH1"/>
      </w:pPr>
      <w:r w:rsidRPr="00AD3988">
        <w:t>The Provider agrees that:</w:t>
      </w:r>
    </w:p>
    <w:p w:rsidR="000B1CC0" w:rsidRPr="00AD3988" w:rsidRDefault="000B1CC0">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pPr>
        <w:pStyle w:val="TCBodyafterH2"/>
      </w:pPr>
      <w:proofErr w:type="gramStart"/>
      <w:r w:rsidRPr="00AD3988">
        <w:t>where</w:t>
      </w:r>
      <w:proofErr w:type="gramEnd"/>
      <w:r w:rsidRPr="00AD3988">
        <w:t xml:space="preserv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F87733">
      <w:pPr>
        <w:pStyle w:val="TCBodyafterH1"/>
      </w:pPr>
      <w:r w:rsidRPr="00AD3988">
        <w:t>The Provider shall and shall procure that its sub-contractors shall:</w:t>
      </w:r>
    </w:p>
    <w:p w:rsidR="000B1CC0" w:rsidRPr="00AD3988" w:rsidRDefault="000B1CC0">
      <w:pPr>
        <w:pStyle w:val="TCBodyafterH2"/>
      </w:pPr>
      <w:r w:rsidRPr="00AD3988">
        <w:lastRenderedPageBreak/>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pPr>
        <w:pStyle w:val="TCBodyafterH2"/>
      </w:pPr>
      <w:proofErr w:type="gramStart"/>
      <w:r w:rsidRPr="00AD3988">
        <w:t>provide</w:t>
      </w:r>
      <w:proofErr w:type="gramEnd"/>
      <w:r w:rsidRPr="00AD3988">
        <w:t xml:space="preserve"> all necessary assistance as reasonably requested by the Contracting Authority to enable the Contracting Authority to respond to a request for information within the time for compliance set out in section 10 of the FOIA.</w:t>
      </w:r>
    </w:p>
    <w:p w:rsidR="000B1CC0" w:rsidRPr="00AD3988" w:rsidRDefault="000B1CC0" w:rsidP="00F87733">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F87733">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Contract, this clause 2</w:t>
      </w:r>
      <w:r w:rsidR="0043337E" w:rsidRPr="00AD3988">
        <w:t>2</w:t>
      </w:r>
      <w:r w:rsidRPr="00AD3988">
        <w:t xml:space="preserve"> shall remain in force for a period of Six (06) years after the termination or expiry of this Contract.</w:t>
      </w:r>
    </w:p>
    <w:p w:rsidR="000B1CC0" w:rsidRPr="00AD3988" w:rsidRDefault="000B1CC0" w:rsidP="00F87733">
      <w:pPr>
        <w:pStyle w:val="TCBodyafterH1"/>
      </w:pPr>
      <w:r w:rsidRPr="00AD3988">
        <w:t>In the event that the Provider fails to comply with this clause 2</w:t>
      </w:r>
      <w:r w:rsidR="0043337E" w:rsidRPr="00AD3988">
        <w:t>2</w:t>
      </w:r>
      <w:r w:rsidRPr="00AD3988">
        <w:t>, the Contracting Authority reserves the right to terminate the Contract by notice in writing with immediate effect.</w:t>
      </w:r>
    </w:p>
    <w:p w:rsidR="000B1CC0" w:rsidRPr="00AD3988" w:rsidRDefault="000B1CC0" w:rsidP="00EC2B79">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F87733">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pPr>
        <w:pStyle w:val="TCBodyafterH2"/>
      </w:pPr>
      <w:proofErr w:type="gramStart"/>
      <w:r w:rsidRPr="00AD3988">
        <w:t>to</w:t>
      </w:r>
      <w:proofErr w:type="gramEnd"/>
      <w:r w:rsidRPr="00AD3988">
        <w:t xml:space="preserve">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pPr>
        <w:pStyle w:val="TCBodyafterH2"/>
      </w:pPr>
      <w:r w:rsidRPr="00AD3988">
        <w:lastRenderedPageBreak/>
        <w:t>only to process Personal Data for and on behalf of the Contracting Authority and any Beneficiary, in accordance with the instructions of the Contracting Authority or such Beneficiary and for the purpose of performing the  Services in accordance with the Contract and to ensure compliance with the 1998 Act;</w:t>
      </w:r>
    </w:p>
    <w:p w:rsidR="000B1CC0" w:rsidRPr="00AD3988" w:rsidRDefault="000B1CC0">
      <w:pPr>
        <w:pStyle w:val="TCBodyafterH2"/>
      </w:pPr>
      <w:proofErr w:type="gramStart"/>
      <w:r w:rsidRPr="00AD3988">
        <w:t>to</w:t>
      </w:r>
      <w:proofErr w:type="gramEnd"/>
      <w:r w:rsidRPr="00AD3988">
        <w:t xml:space="preserve">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F87733">
      <w:pPr>
        <w:pStyle w:val="TCBodyafterH1"/>
      </w:pPr>
      <w:r w:rsidRPr="00AD3988">
        <w:t>The Provider agrees to indemnify and keep indemnified the Contracting Authority and any Beneficiary against all claims and proceedings and all liability, loss, costs and expenses incurred in connection therewith by the 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Contract or as otherwise agreed between the Parties.</w:t>
      </w:r>
    </w:p>
    <w:p w:rsidR="000B1CC0" w:rsidRPr="00AD3988" w:rsidRDefault="000B1CC0" w:rsidP="00F87733">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EC2B79">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F87733">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pPr>
        <w:pStyle w:val="TCBodyafterH2"/>
      </w:pPr>
      <w:r w:rsidRPr="00AD3988">
        <w:lastRenderedPageBreak/>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pPr>
        <w:pStyle w:val="TCBodyafterH2"/>
      </w:pPr>
      <w:r w:rsidRPr="00AD3988">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F87733">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F87733">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w:t>
      </w:r>
      <w:r w:rsidRPr="00AD3988">
        <w:lastRenderedPageBreak/>
        <w:t xml:space="preserve">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F87733">
      <w:pPr>
        <w:pStyle w:val="TCBodyafterH1"/>
      </w:pPr>
      <w:r w:rsidRPr="00AD3988">
        <w:t>In addition to its rights under any othe</w:t>
      </w:r>
      <w:r w:rsidR="0076536E" w:rsidRPr="00AD3988">
        <w:t xml:space="preserve">r provision of the contract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F87733">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EC2B79">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F87733">
      <w:pPr>
        <w:pStyle w:val="TCBodyafterH1"/>
      </w:pPr>
      <w:r w:rsidRPr="00AD3988">
        <w:t>During any dispute, including a dispute as to the validity of the Contract, it is mutually agreed that the Provider shall continue its performance of the provisions of the Contract (unless the Contracting Authority or any Beneficiary requests in writing that the Provider does not do so).</w:t>
      </w:r>
    </w:p>
    <w:p w:rsidR="000B1CC0" w:rsidRPr="00AD3988" w:rsidRDefault="000B1CC0" w:rsidP="00F87733">
      <w:pPr>
        <w:pStyle w:val="TCBodyafterH1"/>
      </w:pPr>
      <w:bookmarkStart w:id="70" w:name="_Ref596542"/>
      <w:r w:rsidRPr="00AD3988">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F87733">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w:t>
      </w:r>
      <w:proofErr w:type="spellStart"/>
      <w:r w:rsidRPr="00AD3988">
        <w:t>minuted</w:t>
      </w:r>
      <w:proofErr w:type="spellEnd"/>
      <w:r w:rsidRPr="00AD3988">
        <w:t xml:space="preserve">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F87733">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w:t>
      </w:r>
      <w:proofErr w:type="gramStart"/>
      <w:r w:rsidRPr="00AD3988">
        <w:t>a mediation</w:t>
      </w:r>
      <w:proofErr w:type="gramEnd"/>
      <w:r w:rsidRPr="00AD3988">
        <w:t xml:space="preserve">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w:t>
      </w:r>
      <w:r w:rsidRPr="00AD3988">
        <w:lastRenderedPageBreak/>
        <w:t>and will pay his costs, as he shall determine or in the absence of such determination such costs will be shared equally.</w:t>
      </w:r>
    </w:p>
    <w:p w:rsidR="00986DC6" w:rsidRPr="00AD3988" w:rsidRDefault="00986DC6" w:rsidP="00EC2B79">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F87733">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F87733">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EC2B79">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F87733">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pPr>
        <w:pStyle w:val="TCBodyafterH2"/>
      </w:pPr>
      <w:r w:rsidRPr="00AD3988">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pPr>
        <w:pStyle w:val="TCBodyafterH2"/>
      </w:pPr>
      <w:r w:rsidRPr="00AD3988">
        <w:t>to terminate the Framework Agreement and recover from the Provider the amount of any loss resulting from the termination;</w:t>
      </w:r>
    </w:p>
    <w:p w:rsidR="000B1CC0" w:rsidRPr="00AD3988" w:rsidRDefault="000B1CC0">
      <w:pPr>
        <w:pStyle w:val="TCBodyafterH2"/>
      </w:pPr>
      <w:r w:rsidRPr="00AD3988">
        <w:t>to recover from the Provider the amount or value of any such gift, consideration or commission; and</w:t>
      </w:r>
    </w:p>
    <w:p w:rsidR="000B1CC0" w:rsidRPr="00AD3988" w:rsidRDefault="000B1CC0">
      <w:pPr>
        <w:pStyle w:val="TCBodyafterH2"/>
      </w:pPr>
      <w:proofErr w:type="gramStart"/>
      <w:r w:rsidRPr="00AD3988">
        <w:lastRenderedPageBreak/>
        <w:t>to</w:t>
      </w:r>
      <w:proofErr w:type="gramEnd"/>
      <w:r w:rsidRPr="00AD3988">
        <w:t xml:space="preserve">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pPr>
        <w:pStyle w:val="TCBodyafterH2"/>
      </w:pPr>
      <w:r w:rsidRPr="00AD3988">
        <w:t>act proportionately in the light of the gravity and circumstances of the particular breach; and</w:t>
      </w:r>
    </w:p>
    <w:p w:rsidR="000B1CC0" w:rsidRPr="00AD3988" w:rsidRDefault="000B1CC0">
      <w:pPr>
        <w:pStyle w:val="TCBodyafterH2"/>
      </w:pPr>
      <w:proofErr w:type="gramStart"/>
      <w:r w:rsidRPr="00AD3988">
        <w:t>give</w:t>
      </w:r>
      <w:proofErr w:type="gramEnd"/>
      <w:r w:rsidRPr="00AD3988">
        <w:t xml:space="preserve"> all due consideration, where appropriate, to action other than termination of the Framework Agreement.</w:t>
      </w:r>
    </w:p>
    <w:p w:rsidR="00986DC6" w:rsidRPr="00AD3988" w:rsidRDefault="00986DC6" w:rsidP="00EC2B79">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F87733">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F87733">
      <w:pPr>
        <w:pStyle w:val="TCBodyafterH1"/>
      </w:pPr>
      <w:r w:rsidRPr="00AD3988">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F87733">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F87733">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proofErr w:type="gramStart"/>
      <w:r w:rsidR="00756B9E" w:rsidRPr="00AD3988">
        <w:t>the</w:t>
      </w:r>
      <w:proofErr w:type="gramEnd"/>
      <w:r w:rsidR="00756B9E" w:rsidRPr="00AD3988">
        <w:t xml:space="preserv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F87733">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F87733">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EC2B79">
      <w:pPr>
        <w:pStyle w:val="TCHeading1"/>
      </w:pPr>
      <w:bookmarkStart w:id="79" w:name="_Toc374628965"/>
      <w:bookmarkStart w:id="80" w:name="_Toc448922621"/>
      <w:r w:rsidRPr="00AD3988">
        <w:lastRenderedPageBreak/>
        <w:t>Assignment</w:t>
      </w:r>
      <w:bookmarkEnd w:id="79"/>
      <w:bookmarkEnd w:id="80"/>
    </w:p>
    <w:p w:rsidR="000B1CC0" w:rsidRPr="00AD3988" w:rsidRDefault="000B1CC0" w:rsidP="00F87733">
      <w:pPr>
        <w:pStyle w:val="TCBodyafterH1"/>
      </w:pPr>
      <w:r w:rsidRPr="00AD3988">
        <w:t xml:space="preserve">This Framework Agreement is personal to the Provider. The Provider shall not </w:t>
      </w:r>
      <w:proofErr w:type="gramStart"/>
      <w:r w:rsidRPr="00AD3988">
        <w:t>assign,</w:t>
      </w:r>
      <w:proofErr w:type="gramEnd"/>
      <w:r w:rsidRPr="00AD3988">
        <w:t xml:space="preserve">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EC2B79">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F87733">
      <w:pPr>
        <w:pStyle w:val="TCBodyafterH1"/>
      </w:pPr>
      <w:r w:rsidRPr="00AD3988">
        <w:t>All notices to be given hereunder shall be in writing and may be served either personally</w:t>
      </w:r>
      <w:proofErr w:type="gramStart"/>
      <w:r w:rsidRPr="00AD3988">
        <w:t>,  or</w:t>
      </w:r>
      <w:proofErr w:type="gramEnd"/>
      <w:r w:rsidRPr="00AD3988">
        <w:t xml:space="preserve">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EC2B79">
      <w:pPr>
        <w:pStyle w:val="TCHeading1"/>
      </w:pPr>
      <w:bookmarkStart w:id="84" w:name="_Toc445819976"/>
      <w:bookmarkStart w:id="85" w:name="_Toc448922623"/>
      <w:r w:rsidRPr="00AD3988">
        <w:t>Law</w:t>
      </w:r>
      <w:bookmarkEnd w:id="84"/>
      <w:bookmarkEnd w:id="85"/>
    </w:p>
    <w:p w:rsidR="00431C75" w:rsidRPr="00AD3988" w:rsidRDefault="00431C75" w:rsidP="00F87733">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EC2B79">
      <w:pPr>
        <w:pStyle w:val="TCHeading1"/>
      </w:pPr>
      <w:bookmarkStart w:id="86" w:name="_Toc374628989"/>
      <w:bookmarkStart w:id="87" w:name="_Toc448922624"/>
      <w:r w:rsidRPr="00AD3988">
        <w:t>G</w:t>
      </w:r>
      <w:r w:rsidR="005D3A69" w:rsidRPr="00AD3988">
        <w:t>eneral</w:t>
      </w:r>
      <w:bookmarkEnd w:id="86"/>
      <w:bookmarkEnd w:id="87"/>
    </w:p>
    <w:p w:rsidR="001A71E8" w:rsidRPr="00AD3988" w:rsidRDefault="001A71E8" w:rsidP="00F87733">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F87733">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F87733">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EC2B79">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EC2B79">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p>
    <w:p w:rsidR="00567B7F" w:rsidRPr="00AD3988" w:rsidRDefault="0014155A" w:rsidP="00EC2B79">
      <w:pPr>
        <w:pStyle w:val="TCH1Annex"/>
        <w:rPr>
          <w:bCs/>
        </w:rPr>
      </w:pPr>
      <w:bookmarkStart w:id="95" w:name="_Toc448922638"/>
      <w:r w:rsidRPr="00AD3988">
        <w:t>Services delivered under this Framework Agreement:</w:t>
      </w:r>
      <w:bookmarkEnd w:id="94"/>
      <w:bookmarkEnd w:id="95"/>
    </w:p>
    <w:tbl>
      <w:tblPr>
        <w:tblStyle w:val="TableGrid"/>
        <w:tblW w:w="0" w:type="auto"/>
        <w:tblLook w:val="04A0" w:firstRow="1" w:lastRow="0" w:firstColumn="1" w:lastColumn="0" w:noHBand="0" w:noVBand="1"/>
      </w:tblPr>
      <w:tblGrid>
        <w:gridCol w:w="1384"/>
        <w:gridCol w:w="3119"/>
        <w:gridCol w:w="4727"/>
      </w:tblGrid>
      <w:tr w:rsidR="001C3524" w:rsidRPr="00AD3988" w:rsidTr="00247210">
        <w:tc>
          <w:tcPr>
            <w:tcW w:w="1384" w:type="dxa"/>
          </w:tcPr>
          <w:p w:rsidR="00A83B9B" w:rsidRPr="00AD3988" w:rsidRDefault="00A83B9B">
            <w:pPr>
              <w:jc w:val="center"/>
              <w:rPr>
                <w:rFonts w:ascii="Arial" w:hAnsi="Arial" w:cs="Arial"/>
                <w:b/>
              </w:rPr>
            </w:pPr>
          </w:p>
        </w:tc>
        <w:tc>
          <w:tcPr>
            <w:tcW w:w="3119" w:type="dxa"/>
          </w:tcPr>
          <w:p w:rsidR="00A83B9B" w:rsidRPr="00AD3988" w:rsidRDefault="00A83B9B">
            <w:pPr>
              <w:jc w:val="center"/>
              <w:rPr>
                <w:rFonts w:ascii="Arial" w:hAnsi="Arial" w:cs="Arial"/>
                <w:b/>
              </w:rPr>
            </w:pPr>
          </w:p>
        </w:tc>
        <w:tc>
          <w:tcPr>
            <w:tcW w:w="4727" w:type="dxa"/>
          </w:tcPr>
          <w:p w:rsidR="00A83B9B" w:rsidRPr="00AD3988" w:rsidRDefault="00A83B9B">
            <w:pPr>
              <w:jc w:val="center"/>
              <w:rPr>
                <w:rFonts w:ascii="Arial" w:hAnsi="Arial" w:cs="Arial"/>
                <w:b/>
              </w:rPr>
            </w:pPr>
          </w:p>
        </w:tc>
      </w:tr>
      <w:tr w:rsidR="00905EC1" w:rsidRPr="00AD3988" w:rsidTr="00247210">
        <w:tc>
          <w:tcPr>
            <w:tcW w:w="1384" w:type="dxa"/>
          </w:tcPr>
          <w:p w:rsidR="00905EC1" w:rsidRPr="00AD3988" w:rsidRDefault="00905EC1" w:rsidP="00247210">
            <w:pPr>
              <w:rPr>
                <w:rFonts w:ascii="Arial" w:hAnsi="Arial" w:cs="Arial"/>
              </w:rPr>
            </w:pPr>
            <w:bookmarkStart w:id="96" w:name="_Toc316385256"/>
            <w:bookmarkStart w:id="97" w:name="_Toc330388407"/>
            <w:bookmarkStart w:id="98" w:name="_Toc330998911"/>
          </w:p>
        </w:tc>
        <w:tc>
          <w:tcPr>
            <w:tcW w:w="3119" w:type="dxa"/>
          </w:tcPr>
          <w:p w:rsidR="00905EC1" w:rsidRPr="00AD3988" w:rsidRDefault="00905EC1" w:rsidP="00247210">
            <w:pPr>
              <w:rPr>
                <w:rFonts w:ascii="Arial" w:hAnsi="Arial" w:cs="Arial"/>
              </w:rPr>
            </w:pPr>
          </w:p>
        </w:tc>
        <w:tc>
          <w:tcPr>
            <w:tcW w:w="4727" w:type="dxa"/>
          </w:tcPr>
          <w:p w:rsidR="00772D7F" w:rsidRPr="00AD3988" w:rsidRDefault="00772D7F" w:rsidP="009148CD">
            <w:pPr>
              <w:rPr>
                <w:rFonts w:ascii="Arial" w:hAnsi="Arial" w:cs="Arial"/>
              </w:rPr>
            </w:pPr>
          </w:p>
        </w:tc>
      </w:tr>
    </w:tbl>
    <w:p w:rsidR="000A2295" w:rsidRPr="00AD3988" w:rsidRDefault="000A2295" w:rsidP="001C3524">
      <w:pPr>
        <w:rPr>
          <w:rFonts w:ascii="Arial" w:hAnsi="Arial" w:cs="Arial"/>
          <w:b/>
          <w:sz w:val="32"/>
          <w:szCs w:val="36"/>
          <w:lang w:eastAsia="en-US"/>
        </w:rPr>
      </w:pPr>
      <w:r w:rsidRPr="00AD3988">
        <w:rPr>
          <w:rFonts w:ascii="Arial" w:hAnsi="Arial" w:cs="Arial"/>
        </w:rPr>
        <w:br w:type="page"/>
      </w:r>
    </w:p>
    <w:p w:rsidR="001A71E8" w:rsidRPr="00AD3988" w:rsidRDefault="000B1278" w:rsidP="00EC2B79">
      <w:pPr>
        <w:pStyle w:val="TCH1Annex"/>
      </w:pPr>
      <w:bookmarkStart w:id="99" w:name="_Toc374630429"/>
      <w:bookmarkStart w:id="100" w:name="_Toc448922639"/>
      <w:r w:rsidRPr="00AD3988">
        <w:lastRenderedPageBreak/>
        <w:t>ANNEX</w:t>
      </w:r>
      <w:r w:rsidR="001A71E8" w:rsidRPr="00AD3988">
        <w:t xml:space="preserve"> TWO</w:t>
      </w:r>
      <w:bookmarkEnd w:id="96"/>
      <w:bookmarkEnd w:id="97"/>
      <w:bookmarkEnd w:id="98"/>
      <w:bookmarkEnd w:id="99"/>
      <w:bookmarkEnd w:id="100"/>
    </w:p>
    <w:p w:rsidR="00D70C85" w:rsidRPr="00AD3988" w:rsidRDefault="001A71E8" w:rsidP="00EC2B79">
      <w:pPr>
        <w:pStyle w:val="TCH1Annex"/>
      </w:pPr>
      <w:bookmarkStart w:id="101" w:name="_Toc374630430"/>
      <w:bookmarkStart w:id="102"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1"/>
      <w:r w:rsidR="0094230A" w:rsidRPr="00AD3988">
        <w:t xml:space="preserve"> and Pricing Policies</w:t>
      </w:r>
      <w:bookmarkEnd w:id="102"/>
    </w:p>
    <w:p w:rsidR="00D70C85" w:rsidRPr="00AD3988" w:rsidRDefault="005E57EA" w:rsidP="00071228">
      <w:pPr>
        <w:pStyle w:val="Paragraphnonumbers"/>
        <w:rPr>
          <w:rFonts w:cs="Arial"/>
        </w:rPr>
      </w:pPr>
      <w:bookmarkStart w:id="103" w:name="_Toc344681050"/>
      <w:bookmarkStart w:id="104" w:name="_Toc344686608"/>
      <w:bookmarkStart w:id="105" w:name="_Toc344683730"/>
      <w:bookmarkStart w:id="106"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r w:rsidR="00D70C85" w:rsidRPr="00AD3988">
        <w:rPr>
          <w:rFonts w:cs="Arial"/>
        </w:rPr>
        <w:t>.</w:t>
      </w:r>
      <w:bookmarkEnd w:id="103"/>
      <w:bookmarkEnd w:id="104"/>
      <w:bookmarkEnd w:id="105"/>
      <w:bookmarkEnd w:id="106"/>
    </w:p>
    <w:p w:rsidR="00E4038B" w:rsidRPr="00AD3988" w:rsidRDefault="00182EA1">
      <w:pPr>
        <w:pStyle w:val="Paragraphnonumbers"/>
        <w:rPr>
          <w:rFonts w:cs="Arial"/>
          <w:i/>
          <w:color w:val="FF0000"/>
        </w:rPr>
      </w:pPr>
      <w:r w:rsidRPr="00AD3988">
        <w:rPr>
          <w:rFonts w:cs="Arial"/>
          <w:i/>
          <w:color w:val="FF0000"/>
        </w:rPr>
        <w:t xml:space="preserve">(Note for Bidders: this will refer to the </w:t>
      </w:r>
      <w:r w:rsidR="007C13DC" w:rsidRPr="00AD3988">
        <w:rPr>
          <w:rFonts w:cs="Arial"/>
          <w:i/>
          <w:color w:val="FF0000"/>
        </w:rPr>
        <w:t>purchasing</w:t>
      </w:r>
      <w:r w:rsidRPr="00AD3988">
        <w:rPr>
          <w:rFonts w:cs="Arial"/>
          <w:i/>
          <w:color w:val="FF0000"/>
        </w:rPr>
        <w:t xml:space="preserve"> models and </w:t>
      </w:r>
      <w:r w:rsidR="007C13DC" w:rsidRPr="00AD3988">
        <w:rPr>
          <w:rFonts w:cs="Arial"/>
          <w:i/>
          <w:color w:val="FF0000"/>
        </w:rPr>
        <w:t>discount</w:t>
      </w:r>
      <w:r w:rsidRPr="00AD3988">
        <w:rPr>
          <w:rFonts w:cs="Arial"/>
          <w:i/>
          <w:color w:val="FF0000"/>
        </w:rPr>
        <w:t xml:space="preserve"> structures agreed </w:t>
      </w:r>
      <w:r w:rsidR="00C535E8" w:rsidRPr="00AD3988">
        <w:rPr>
          <w:rFonts w:cs="Arial"/>
          <w:i/>
          <w:color w:val="FF0000"/>
        </w:rPr>
        <w:t xml:space="preserve">with </w:t>
      </w:r>
      <w:r w:rsidRPr="00AD3988">
        <w:rPr>
          <w:rFonts w:cs="Arial"/>
          <w:i/>
          <w:color w:val="FF0000"/>
        </w:rPr>
        <w:t>you at ITT)</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C6923" w:rsidRPr="0061569D" w:rsidRDefault="006C6923">
      <w:pPr>
        <w:pStyle w:val="Paragraphnonumbers"/>
        <w:rPr>
          <w:rFonts w:cs="Arial"/>
          <w:color w:val="FF0000"/>
        </w:rPr>
      </w:pPr>
      <w:r w:rsidRPr="006C6923">
        <w:rPr>
          <w:rFonts w:cs="Arial"/>
          <w:i/>
          <w:color w:val="FF0000"/>
        </w:rPr>
        <w:t>(Note for Bidders: this will refer to the policy for quote guarantees e.g. 30 days as well as policies for price changes due to change in exchange rate</w:t>
      </w:r>
      <w:r w:rsidRPr="006C6923">
        <w:rPr>
          <w:rFonts w:cs="Arial"/>
          <w:color w:val="FF0000"/>
        </w:rPr>
        <w:t>)</w:t>
      </w:r>
      <w:r>
        <w:rPr>
          <w:rFonts w:cs="Arial"/>
          <w:color w:val="FF0000"/>
        </w:rPr>
        <w:t>.</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EC2B79">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B62D3C">
      <w:pPr>
        <w:pStyle w:val="TCH1Annex"/>
        <w:jc w:val="center"/>
      </w:pPr>
    </w:p>
    <w:p w:rsidR="00BE2CE7" w:rsidRPr="0061569D" w:rsidRDefault="001A71E8" w:rsidP="00EC2B79">
      <w:pPr>
        <w:pStyle w:val="TCH1Annex"/>
      </w:pPr>
      <w:r w:rsidRPr="00B62D3C">
        <w:br w:type="page"/>
      </w:r>
      <w:bookmarkStart w:id="107" w:name="_Toc448922641"/>
      <w:bookmarkStart w:id="108" w:name="_Toc374630431"/>
      <w:r w:rsidR="00BE2CE7" w:rsidRPr="0061569D">
        <w:lastRenderedPageBreak/>
        <w:t>ANNEX THREE</w:t>
      </w:r>
      <w:bookmarkEnd w:id="107"/>
    </w:p>
    <w:p w:rsidR="00BE2CE7" w:rsidRPr="0061569D" w:rsidRDefault="00BE2CE7" w:rsidP="00EC2B79">
      <w:pPr>
        <w:pStyle w:val="TCH1Annex"/>
      </w:pPr>
      <w:bookmarkStart w:id="109" w:name="_Toc448922642"/>
      <w:r w:rsidRPr="0061569D">
        <w:t>Service Level Agreements (SLAs)</w:t>
      </w:r>
      <w:bookmarkEnd w:id="109"/>
    </w:p>
    <w:p w:rsidR="00183287" w:rsidRPr="0061569D" w:rsidRDefault="00BE2CE7" w:rsidP="000458FF">
      <w:pPr>
        <w:pStyle w:val="Paragraphnonumbers"/>
        <w:numPr>
          <w:ilvl w:val="0"/>
          <w:numId w:val="19"/>
        </w:numPr>
        <w:rPr>
          <w:rFonts w:cs="Arial"/>
        </w:rPr>
      </w:pPr>
      <w:r w:rsidRPr="0061569D">
        <w:rPr>
          <w:rFonts w:cs="Arial"/>
        </w:rPr>
        <w:t xml:space="preserve">The </w:t>
      </w:r>
      <w:r w:rsidRPr="006C6923">
        <w:rPr>
          <w:rFonts w:cs="Arial"/>
        </w:rPr>
        <w:t>Framework Service Level Agreements (SLAs) are set out in the Excel sp</w:t>
      </w:r>
      <w:r w:rsidR="005379C3" w:rsidRPr="006C6923">
        <w:rPr>
          <w:rFonts w:cs="Arial"/>
        </w:rPr>
        <w:t>readsheet: “</w:t>
      </w:r>
      <w:r w:rsidR="007C76DD" w:rsidRPr="006C6923">
        <w:rPr>
          <w:rFonts w:cs="Arial"/>
        </w:rPr>
        <w:t>Annex THREE</w:t>
      </w:r>
      <w:r w:rsidR="005379C3" w:rsidRPr="006C6923">
        <w:rPr>
          <w:rFonts w:cs="Arial"/>
        </w:rPr>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EC2B79">
      <w:pPr>
        <w:pStyle w:val="TCH2Annex"/>
      </w:pPr>
      <w:bookmarkStart w:id="110" w:name="_Toc448922643"/>
      <w:r w:rsidRPr="0061569D">
        <w:t>Purchasing Performance Data</w:t>
      </w:r>
      <w:bookmarkEnd w:id="110"/>
    </w:p>
    <w:p w:rsidR="00BE2CE7" w:rsidRPr="0061569D" w:rsidRDefault="00BE2CE7" w:rsidP="000458FF">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0458FF">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0458FF">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w:t>
      </w:r>
      <w:proofErr w:type="spellStart"/>
      <w:r w:rsidR="00A52B6B" w:rsidRPr="0061569D">
        <w:t>PoC</w:t>
      </w:r>
      <w:proofErr w:type="spellEnd"/>
      <w:r w:rsidR="00A52B6B" w:rsidRPr="0061569D">
        <w:t>) products.</w:t>
      </w:r>
    </w:p>
    <w:p w:rsidR="00A52B6B" w:rsidRPr="0061569D" w:rsidRDefault="00A52B6B" w:rsidP="000458FF">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w:t>
      </w:r>
      <w:proofErr w:type="spellStart"/>
      <w:r w:rsidRPr="0061569D">
        <w:rPr>
          <w:rFonts w:cs="Arial"/>
        </w:rPr>
        <w:t>PoC</w:t>
      </w:r>
      <w:proofErr w:type="spellEnd"/>
      <w:r w:rsidRPr="0061569D">
        <w:rPr>
          <w:rFonts w:cs="Arial"/>
        </w:rPr>
        <w:t>) products ONLY).</w:t>
      </w:r>
    </w:p>
    <w:p w:rsidR="00BE2CE7" w:rsidRPr="0061569D" w:rsidRDefault="00BE2CE7" w:rsidP="000458FF">
      <w:pPr>
        <w:pStyle w:val="TCBodyNormal"/>
        <w:numPr>
          <w:ilvl w:val="0"/>
          <w:numId w:val="20"/>
        </w:numPr>
      </w:pPr>
      <w:r w:rsidRPr="0061569D">
        <w:t>Monthly data reports must be uploaded to the NICE Share system using the instructions provided in document “NICE Share Access Instructions for Providers”.</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EC2B79">
      <w:pPr>
        <w:pStyle w:val="TCH1Annex"/>
      </w:pPr>
      <w:bookmarkStart w:id="111" w:name="_Toc448922644"/>
      <w:r w:rsidRPr="0061569D">
        <w:lastRenderedPageBreak/>
        <w:t xml:space="preserve">ANNEX </w:t>
      </w:r>
      <w:bookmarkEnd w:id="108"/>
      <w:r w:rsidR="00BE2CE7" w:rsidRPr="0061569D">
        <w:t>FOUR</w:t>
      </w:r>
      <w:bookmarkEnd w:id="111"/>
    </w:p>
    <w:p w:rsidR="002A6C63" w:rsidRPr="0061569D" w:rsidRDefault="002A6C63" w:rsidP="00EC2B79">
      <w:pPr>
        <w:pStyle w:val="TCH1Annex"/>
      </w:pPr>
      <w:bookmarkStart w:id="112" w:name="_Toc448922645"/>
      <w:bookmarkStart w:id="113" w:name="_Toc374630432"/>
      <w:r w:rsidRPr="0061569D">
        <w:t xml:space="preserve">Framework Agreement </w:t>
      </w:r>
      <w:r w:rsidR="0074490A" w:rsidRPr="0061569D">
        <w:t xml:space="preserve">Structure &amp; </w:t>
      </w:r>
      <w:r w:rsidRPr="0061569D">
        <w:t>Specification</w:t>
      </w:r>
      <w:bookmarkEnd w:id="112"/>
    </w:p>
    <w:p w:rsidR="006532ED" w:rsidRPr="0061569D" w:rsidRDefault="006532ED" w:rsidP="006475D3">
      <w:pPr>
        <w:pStyle w:val="TCHeading3"/>
      </w:pPr>
      <w:bookmarkStart w:id="114" w:name="_Toc445138783"/>
      <w:bookmarkStart w:id="115" w:name="_Toc445818324"/>
      <w:bookmarkStart w:id="116" w:name="_Toc446074524"/>
      <w:bookmarkStart w:id="117" w:name="_Toc446083607"/>
      <w:bookmarkStart w:id="118" w:name="_Toc446409388"/>
      <w:bookmarkStart w:id="119" w:name="_Toc446431519"/>
      <w:bookmarkStart w:id="120" w:name="_Toc446432562"/>
      <w:bookmarkStart w:id="121" w:name="_Toc447292597"/>
      <w:bookmarkStart w:id="122" w:name="_Toc448853359"/>
      <w:bookmarkStart w:id="123" w:name="_Toc448922626"/>
      <w:r w:rsidRPr="0061569D">
        <w:t>Structure Overview</w:t>
      </w:r>
      <w:bookmarkEnd w:id="114"/>
      <w:bookmarkEnd w:id="115"/>
      <w:bookmarkEnd w:id="116"/>
      <w:bookmarkEnd w:id="117"/>
      <w:bookmarkEnd w:id="118"/>
      <w:bookmarkEnd w:id="119"/>
      <w:bookmarkEnd w:id="120"/>
      <w:bookmarkEnd w:id="121"/>
      <w:bookmarkEnd w:id="122"/>
      <w:bookmarkEnd w:id="123"/>
    </w:p>
    <w:p w:rsidR="006532ED" w:rsidRPr="0061569D" w:rsidRDefault="006532ED" w:rsidP="006532ED">
      <w:pPr>
        <w:pStyle w:val="Paragraphnonumbers"/>
        <w:rPr>
          <w:rFonts w:cs="Arial"/>
        </w:rPr>
      </w:pPr>
      <w:r w:rsidRPr="0061569D">
        <w:rPr>
          <w:rFonts w:cs="Arial"/>
        </w:rPr>
        <w:t>The Framework consists of a core set of contractual Terms and Conditions (T&amp;Cs</w:t>
      </w:r>
      <w:proofErr w:type="gramStart"/>
      <w:r w:rsidRPr="0061569D">
        <w:rPr>
          <w:rFonts w:cs="Arial"/>
        </w:rPr>
        <w:t xml:space="preserve">)  </w:t>
      </w:r>
      <w:r w:rsidR="007C13DC" w:rsidRPr="0061569D">
        <w:rPr>
          <w:rFonts w:cs="Arial"/>
        </w:rPr>
        <w:t>documents</w:t>
      </w:r>
      <w:proofErr w:type="gramEnd"/>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21156A51" wp14:editId="4D9C5A66">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proofErr w:type="gramStart"/>
      <w:r w:rsidRPr="0061569D">
        <w:rPr>
          <w:rFonts w:cs="Arial"/>
        </w:rPr>
        <w:t>purchasing</w:t>
      </w:r>
      <w:proofErr w:type="gramEnd"/>
      <w:r w:rsidRPr="0061569D">
        <w:rPr>
          <w:rFonts w:cs="Arial"/>
        </w:rPr>
        <w:t xml:space="preserve">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proofErr w:type="gramStart"/>
      <w:r w:rsidRPr="009A2D1A">
        <w:t>this</w:t>
      </w:r>
      <w:proofErr w:type="gramEnd"/>
      <w:r w:rsidRPr="009A2D1A">
        <w:t xml:space="preserve">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proofErr w:type="gramStart"/>
      <w:r w:rsidRPr="009A2D1A">
        <w:rPr>
          <w:rFonts w:cs="Arial"/>
        </w:rPr>
        <w:t>all</w:t>
      </w:r>
      <w:proofErr w:type="gramEnd"/>
      <w:r w:rsidRPr="009A2D1A">
        <w:rPr>
          <w:rFonts w:cs="Arial"/>
        </w:rPr>
        <w:t xml:space="preserve"> Point of Care (</w:t>
      </w:r>
      <w:proofErr w:type="spellStart"/>
      <w:r w:rsidRPr="009A2D1A">
        <w:rPr>
          <w:rFonts w:cs="Arial"/>
        </w:rPr>
        <w:t>PoC</w:t>
      </w:r>
      <w:proofErr w:type="spellEnd"/>
      <w:r w:rsidRPr="009A2D1A">
        <w:rPr>
          <w:rFonts w:cs="Arial"/>
        </w:rPr>
        <w:t xml:space="preserve">) and </w:t>
      </w:r>
      <w:proofErr w:type="spellStart"/>
      <w:r w:rsidRPr="009A2D1A">
        <w:rPr>
          <w:rFonts w:cs="Arial"/>
        </w:rPr>
        <w:t>PoC</w:t>
      </w:r>
      <w:proofErr w:type="spellEnd"/>
      <w:r w:rsidRPr="009A2D1A">
        <w:rPr>
          <w:rFonts w:cs="Arial"/>
        </w:rPr>
        <w:t xml:space="preserve">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 xml:space="preserve">ontent </w:t>
      </w:r>
      <w:bookmarkStart w:id="124" w:name="_Toc445138784"/>
      <w:bookmarkStart w:id="125" w:name="_Toc445818325"/>
      <w:bookmarkStart w:id="126" w:name="_Toc446074525"/>
      <w:bookmarkStart w:id="127" w:name="_Toc446083608"/>
      <w:bookmarkStart w:id="128" w:name="_Toc446409389"/>
      <w:bookmarkStart w:id="129" w:name="_Toc446431520"/>
      <w:bookmarkStart w:id="130" w:name="_Toc446432563"/>
      <w:bookmarkStart w:id="131" w:name="_Toc447292598"/>
      <w:r w:rsidR="002854DC" w:rsidRPr="0061569D">
        <w:t>Purchasing Process</w:t>
      </w:r>
      <w:bookmarkEnd w:id="124"/>
      <w:bookmarkEnd w:id="125"/>
      <w:bookmarkEnd w:id="126"/>
      <w:bookmarkEnd w:id="127"/>
      <w:bookmarkEnd w:id="128"/>
      <w:bookmarkEnd w:id="129"/>
      <w:bookmarkEnd w:id="130"/>
      <w:bookmarkEnd w:id="131"/>
    </w:p>
    <w:p w:rsidR="00433F15" w:rsidRPr="0061569D" w:rsidRDefault="00433F15" w:rsidP="000C425C">
      <w:pPr>
        <w:pStyle w:val="Paragraph"/>
        <w:rPr>
          <w:rFonts w:cs="Arial"/>
        </w:rPr>
      </w:pPr>
      <w:r w:rsidRPr="0061569D">
        <w:rPr>
          <w:rFonts w:cs="Arial"/>
        </w:rPr>
        <w:t>The purchasing process shall be detailed in a “Buyers Guide” to be provided by the Contracting Authority and made available to Purchasing Authorities and Providers no later than 10 days prior to 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lastRenderedPageBreak/>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proofErr w:type="gramStart"/>
      <w:r w:rsidRPr="0061569D">
        <w:rPr>
          <w:rFonts w:cs="Arial"/>
          <w:b/>
        </w:rPr>
        <w:t>renewals</w:t>
      </w:r>
      <w:proofErr w:type="gramEnd"/>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proofErr w:type="gramStart"/>
      <w:r w:rsidRPr="0061569D">
        <w:rPr>
          <w:rFonts w:cs="Arial"/>
        </w:rPr>
        <w:t>the</w:t>
      </w:r>
      <w:proofErr w:type="gramEnd"/>
      <w:r w:rsidRPr="0061569D">
        <w:rPr>
          <w:rFonts w:cs="Arial"/>
        </w:rPr>
        <w:t xml:space="preserv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11 above, t</w:t>
      </w:r>
      <w:r w:rsidR="00CC2446" w:rsidRPr="0061569D">
        <w:rPr>
          <w:rFonts w:cs="Arial"/>
        </w:rPr>
        <w:t>he purchasing process detailed in the Buyers Guide shall be updated by the Contracting Authority from time to time.  Any update to the Buyers Guide shall be automatically accepted as part of this Agreement on instruction by the Contracting Authority and shall not require a variation to contract 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32" w:name="_Toc315085950"/>
      <w:bookmarkStart w:id="133" w:name="_Toc343806954"/>
      <w:bookmarkEnd w:id="113"/>
      <w:r w:rsidRPr="0061569D">
        <w:rPr>
          <w:rFonts w:ascii="Arial" w:hAnsi="Arial" w:cs="Arial"/>
        </w:rPr>
        <w:br w:type="page"/>
      </w:r>
    </w:p>
    <w:p w:rsidR="000A3069" w:rsidRPr="0061569D" w:rsidRDefault="000A3069" w:rsidP="00EC2B79">
      <w:pPr>
        <w:pStyle w:val="TCH1Annex"/>
      </w:pPr>
      <w:bookmarkStart w:id="134" w:name="_Toc448922646"/>
      <w:r w:rsidRPr="0061569D">
        <w:lastRenderedPageBreak/>
        <w:t xml:space="preserve">ANNEX </w:t>
      </w:r>
      <w:bookmarkEnd w:id="132"/>
      <w:r w:rsidR="00BE2CE7" w:rsidRPr="0061569D">
        <w:t>FIVE</w:t>
      </w:r>
      <w:bookmarkEnd w:id="133"/>
      <w:bookmarkEnd w:id="134"/>
      <w:r w:rsidRPr="0061569D">
        <w:t xml:space="preserve"> </w:t>
      </w:r>
    </w:p>
    <w:p w:rsidR="000A3069" w:rsidRPr="0061569D" w:rsidRDefault="000A3069" w:rsidP="00EC2B79">
      <w:pPr>
        <w:pStyle w:val="TCH1Annex"/>
      </w:pPr>
      <w:bookmarkStart w:id="135" w:name="_Toc276036516"/>
      <w:bookmarkStart w:id="136" w:name="_Toc315085951"/>
      <w:bookmarkStart w:id="137" w:name="_Toc374630440"/>
      <w:bookmarkStart w:id="138" w:name="_Toc448922647"/>
      <w:bookmarkStart w:id="139" w:name="_Toc272854196"/>
      <w:bookmarkStart w:id="140" w:name="_Toc272939238"/>
      <w:bookmarkStart w:id="141" w:name="_Toc273539171"/>
      <w:bookmarkStart w:id="142" w:name="_Toc273545799"/>
      <w:r w:rsidRPr="0061569D">
        <w:t>Variation to Agreement</w:t>
      </w:r>
      <w:bookmarkEnd w:id="135"/>
      <w:bookmarkEnd w:id="136"/>
      <w:bookmarkEnd w:id="137"/>
      <w:bookmarkEnd w:id="138"/>
      <w:r w:rsidRPr="0061569D">
        <w:t xml:space="preserve"> </w:t>
      </w:r>
      <w:bookmarkEnd w:id="139"/>
      <w:bookmarkEnd w:id="140"/>
      <w:bookmarkEnd w:id="141"/>
      <w:bookmarkEnd w:id="142"/>
    </w:p>
    <w:p w:rsidR="000A3069" w:rsidRPr="0061569D" w:rsidRDefault="001A134A" w:rsidP="00071228">
      <w:pPr>
        <w:pStyle w:val="Paragraphnonumbers"/>
        <w:rPr>
          <w:rFonts w:cs="Arial"/>
        </w:rPr>
      </w:pPr>
      <w:proofErr w:type="gramStart"/>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roofErr w:type="gramEnd"/>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w:t>
      </w:r>
      <w:proofErr w:type="gramStart"/>
      <w:r w:rsidRPr="0061569D">
        <w:rPr>
          <w:rFonts w:cs="Arial"/>
        </w:rPr>
        <w:t>Agreement,</w:t>
      </w:r>
      <w:proofErr w:type="gramEnd"/>
      <w:r w:rsidRPr="0061569D">
        <w:rPr>
          <w:rFonts w:cs="Arial"/>
        </w:rPr>
        <w:t xml:space="preserve">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43" w:name="_Toc314501929"/>
      <w:bookmarkStart w:id="144" w:name="_Toc315085952"/>
      <w:bookmarkStart w:id="145" w:name="_Toc330388416"/>
      <w:bookmarkStart w:id="146" w:name="_Toc343806957"/>
      <w:bookmarkStart w:id="147" w:name="_Toc344681060"/>
      <w:bookmarkStart w:id="148" w:name="_Toc344686619"/>
      <w:r w:rsidRPr="0061569D">
        <w:rPr>
          <w:rFonts w:cs="Arial"/>
          <w:b/>
          <w:sz w:val="28"/>
          <w:szCs w:val="28"/>
        </w:rPr>
        <w:lastRenderedPageBreak/>
        <w:t>Milestones</w:t>
      </w:r>
      <w:bookmarkEnd w:id="143"/>
      <w:bookmarkEnd w:id="144"/>
      <w:bookmarkEnd w:id="145"/>
      <w:bookmarkEnd w:id="146"/>
      <w:bookmarkEnd w:id="147"/>
      <w:bookmarkEnd w:id="148"/>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9"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9"/>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EC2B79">
      <w:pPr>
        <w:pStyle w:val="TCH1Annex"/>
      </w:pPr>
      <w:bookmarkStart w:id="150" w:name="_Toc374630441"/>
      <w:bookmarkStart w:id="151" w:name="_Toc448922648"/>
      <w:r w:rsidRPr="0061569D">
        <w:lastRenderedPageBreak/>
        <w:t xml:space="preserve">ANNEX </w:t>
      </w:r>
      <w:bookmarkEnd w:id="150"/>
      <w:r w:rsidR="00202CB8" w:rsidRPr="0061569D">
        <w:t>S</w:t>
      </w:r>
      <w:r w:rsidR="00BE2CE7" w:rsidRPr="0061569D">
        <w:t>IX</w:t>
      </w:r>
      <w:bookmarkEnd w:id="151"/>
    </w:p>
    <w:p w:rsidR="00DC78DF" w:rsidRPr="0061569D" w:rsidRDefault="00DC78DF" w:rsidP="00EC2B79">
      <w:pPr>
        <w:pStyle w:val="TCH1Annex"/>
      </w:pPr>
      <w:bookmarkStart w:id="152" w:name="_Toc374630442"/>
      <w:bookmarkStart w:id="153"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52"/>
      <w:bookmarkEnd w:id="153"/>
      <w:r w:rsidRPr="0061569D">
        <w:t xml:space="preserve"> </w:t>
      </w:r>
    </w:p>
    <w:p w:rsidR="00DC78DF" w:rsidRPr="0061569D" w:rsidRDefault="00DC78DF" w:rsidP="00155E4B">
      <w:pPr>
        <w:pStyle w:val="Paragraphnonumbers"/>
        <w:rPr>
          <w:rFonts w:cs="Arial"/>
        </w:rPr>
      </w:pPr>
      <w:r w:rsidRPr="0061569D">
        <w:rPr>
          <w:rFonts w:cs="Arial"/>
        </w:rPr>
        <w:t>Any Agreement / Contract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Contract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Contract / Order placed under this Framework Agreement shall remain in force until the expiry or termination of the Agreement / Contract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Contract / Order.</w:t>
      </w:r>
    </w:p>
    <w:p w:rsidR="00F224DE" w:rsidRPr="0061569D" w:rsidRDefault="00F224DE" w:rsidP="00155E4B">
      <w:pPr>
        <w:pStyle w:val="Paragraphnonumbers"/>
        <w:rPr>
          <w:rFonts w:cs="Arial"/>
        </w:rPr>
      </w:pPr>
      <w:r w:rsidRPr="0061569D">
        <w:rPr>
          <w:rFonts w:cs="Arial"/>
        </w:rPr>
        <w:t>No Agreement / Contract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Contract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EC2B79">
      <w:pPr>
        <w:pStyle w:val="TCH1Annex"/>
      </w:pPr>
      <w:bookmarkStart w:id="154" w:name="_Toc374630443"/>
      <w:bookmarkStart w:id="155" w:name="_Toc448922650"/>
      <w:r w:rsidRPr="0061569D">
        <w:lastRenderedPageBreak/>
        <w:t xml:space="preserve">ANNEX </w:t>
      </w:r>
      <w:bookmarkEnd w:id="154"/>
      <w:r w:rsidR="00BE2CE7" w:rsidRPr="0061569D">
        <w:t>SEVEN</w:t>
      </w:r>
      <w:bookmarkEnd w:id="155"/>
    </w:p>
    <w:p w:rsidR="0005227F" w:rsidRPr="0061569D" w:rsidRDefault="00A7268F" w:rsidP="00EC2B79">
      <w:pPr>
        <w:pStyle w:val="TCH1Annex"/>
      </w:pPr>
      <w:bookmarkStart w:id="156" w:name="_Toc374630444"/>
      <w:bookmarkStart w:id="157" w:name="_Toc448922651"/>
      <w:r w:rsidRPr="0061569D">
        <w:rPr>
          <w:szCs w:val="24"/>
        </w:rPr>
        <w:t xml:space="preserve">Order Terms &amp; Conditions </w:t>
      </w:r>
      <w:r w:rsidR="0005227F" w:rsidRPr="0061569D">
        <w:t xml:space="preserve">and </w:t>
      </w:r>
      <w:bookmarkEnd w:id="156"/>
      <w:r w:rsidRPr="0061569D">
        <w:t>the Licence Agreement(s)</w:t>
      </w:r>
      <w:bookmarkEnd w:id="157"/>
    </w:p>
    <w:p w:rsidR="0005227F" w:rsidRPr="0061569D" w:rsidRDefault="0005227F" w:rsidP="00071228">
      <w:pPr>
        <w:pStyle w:val="Paragraphnonumbers"/>
        <w:rPr>
          <w:rFonts w:cs="Arial"/>
        </w:rPr>
      </w:pPr>
      <w:r w:rsidRPr="0061569D">
        <w:rPr>
          <w:rFonts w:cs="Arial"/>
        </w:rPr>
        <w:t xml:space="preserve">Any Agreement / Contract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Contract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 xml:space="preserve">Content </w:t>
      </w:r>
      <w:proofErr w:type="gramStart"/>
      <w:r w:rsidRPr="0061569D">
        <w:rPr>
          <w:rFonts w:cs="Arial"/>
        </w:rPr>
        <w:t>Supply</w:t>
      </w:r>
      <w:proofErr w:type="gramEnd"/>
      <w:r w:rsidRPr="0061569D">
        <w:rPr>
          <w:rFonts w:cs="Arial"/>
        </w:rPr>
        <w:t>: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EC2B79">
      <w:pPr>
        <w:pStyle w:val="TCH1Annex"/>
      </w:pPr>
      <w:bookmarkStart w:id="158" w:name="_Toc448922652"/>
      <w:r w:rsidRPr="0061569D">
        <w:lastRenderedPageBreak/>
        <w:t xml:space="preserve">ANNEX </w:t>
      </w:r>
      <w:r w:rsidR="00BE2CE7" w:rsidRPr="0061569D">
        <w:t>EIGHT</w:t>
      </w:r>
      <w:bookmarkEnd w:id="158"/>
    </w:p>
    <w:p w:rsidR="00A7268F" w:rsidRPr="0061569D" w:rsidRDefault="003067BD" w:rsidP="00EC2B79">
      <w:pPr>
        <w:pStyle w:val="TCH1Annex"/>
      </w:pPr>
      <w:bookmarkStart w:id="159"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9"/>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proofErr w:type="spellStart"/>
            <w:r w:rsidRPr="0061569D">
              <w:rPr>
                <w:rFonts w:ascii="Arial" w:hAnsi="Arial" w:cs="Arial"/>
                <w:highlight w:val="yellow"/>
              </w:rPr>
              <w:t>xxxx</w:t>
            </w:r>
            <w:proofErr w:type="spellEnd"/>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lastRenderedPageBreak/>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0244E502" wp14:editId="28122B0F">
            <wp:extent cx="5267325" cy="1562100"/>
            <wp:effectExtent l="5715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8345DD">
      <w:pPr>
        <w:pStyle w:val="TCH1Annex"/>
      </w:pPr>
      <w:bookmarkStart w:id="160" w:name="_Toc448922654"/>
      <w:r w:rsidRPr="0061569D">
        <w:lastRenderedPageBreak/>
        <w:t>ANNEX NINE</w:t>
      </w:r>
      <w:bookmarkEnd w:id="160"/>
    </w:p>
    <w:p w:rsidR="000458FF" w:rsidRPr="0061569D" w:rsidRDefault="000458FF" w:rsidP="008345DD">
      <w:pPr>
        <w:pStyle w:val="TCH1Annex"/>
      </w:pPr>
      <w:bookmarkStart w:id="161" w:name="_Toc448922655"/>
      <w:r w:rsidRPr="0061569D">
        <w:t>Assurance and Verification Process</w:t>
      </w:r>
      <w:bookmarkEnd w:id="161"/>
    </w:p>
    <w:p w:rsidR="003067BD" w:rsidRPr="0061569D" w:rsidRDefault="003067BD" w:rsidP="008345DD">
      <w:pPr>
        <w:keepNext/>
        <w:rPr>
          <w:rFonts w:ascii="Arial" w:hAnsi="Arial" w:cs="Arial"/>
        </w:rPr>
      </w:pPr>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2F3B28" w:rsidP="008345DD">
      <w:pPr>
        <w:keepNext/>
        <w:rPr>
          <w:rFonts w:ascii="Arial" w:hAnsi="Arial" w:cs="Arial"/>
        </w:rPr>
      </w:pPr>
      <w:r>
        <w:rPr>
          <w:rFonts w:ascii="Arial" w:hAnsi="Arial" w:cs="Arial"/>
        </w:rPr>
        <w:t xml:space="preserve">Post contract award </w:t>
      </w:r>
      <w:r w:rsidR="00EF08BA">
        <w:rPr>
          <w:rFonts w:ascii="Arial" w:hAnsi="Arial" w:cs="Arial"/>
        </w:rPr>
        <w:t>or</w:t>
      </w:r>
      <w:r>
        <w:rPr>
          <w:rFonts w:ascii="Arial" w:hAnsi="Arial" w:cs="Arial"/>
        </w:rPr>
        <w:t xml:space="preserve"> contract signatures, the Contracting Authority will request in writing all information it requires to assure itself that the Providers Invitation to Tender statements are true. The Contracting Authority shall send such request</w:t>
      </w:r>
      <w:r w:rsidR="002D4858">
        <w:rPr>
          <w:rFonts w:ascii="Arial" w:hAnsi="Arial" w:cs="Arial"/>
        </w:rPr>
        <w:t>s</w:t>
      </w:r>
      <w:r>
        <w:rPr>
          <w:rFonts w:ascii="Arial" w:hAnsi="Arial" w:cs="Arial"/>
        </w:rPr>
        <w:t xml:space="preserve"> as soon as is possible post contract signature.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2D4858">
      <w:pPr>
        <w:pStyle w:val="TCHeading1"/>
        <w:numPr>
          <w:ilvl w:val="0"/>
          <w:numId w:val="34"/>
        </w:numPr>
      </w:pPr>
      <w:bookmarkStart w:id="162" w:name="_Toc448853360"/>
      <w:bookmarkStart w:id="163" w:name="_Toc448922627"/>
      <w:r>
        <w:t>Company Financial Status</w:t>
      </w:r>
      <w:bookmarkEnd w:id="162"/>
      <w:bookmarkEnd w:id="163"/>
    </w:p>
    <w:p w:rsidR="002D4858" w:rsidRDefault="002D4858" w:rsidP="002D4858">
      <w:pPr>
        <w:pStyle w:val="TCBodyafterH1"/>
        <w:jc w:val="both"/>
      </w:pPr>
      <w:r>
        <w:t>Three years of financial accounts or balance sheets</w:t>
      </w:r>
    </w:p>
    <w:p w:rsidR="002F3B28" w:rsidRPr="008345DD" w:rsidRDefault="002F3B28" w:rsidP="008345DD">
      <w:pPr>
        <w:pStyle w:val="TCHeading1"/>
        <w:numPr>
          <w:ilvl w:val="0"/>
          <w:numId w:val="34"/>
        </w:numPr>
      </w:pPr>
      <w:bookmarkStart w:id="164" w:name="_Toc448411778"/>
      <w:bookmarkStart w:id="165" w:name="_Toc448853361"/>
      <w:bookmarkStart w:id="166" w:name="_Toc448922628"/>
      <w:r w:rsidRPr="008345DD">
        <w:t>Service Availability</w:t>
      </w:r>
      <w:bookmarkEnd w:id="164"/>
      <w:bookmarkEnd w:id="165"/>
      <w:bookmarkEnd w:id="166"/>
    </w:p>
    <w:p w:rsidR="008345DD" w:rsidRDefault="00EF08BA" w:rsidP="00001D9C">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w:t>
      </w:r>
      <w:proofErr w:type="spellStart"/>
      <w:r w:rsidR="003748B8" w:rsidRPr="003748B8">
        <w:rPr>
          <w:b/>
        </w:rPr>
        <w:t>Lic</w:t>
      </w:r>
      <w:proofErr w:type="spellEnd"/>
      <w:r w:rsidR="003748B8" w:rsidRPr="003748B8">
        <w:rPr>
          <w:b/>
        </w:rPr>
        <w:t xml:space="preserve">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2F3B28" w:rsidRPr="008345DD" w:rsidRDefault="002F3B28">
      <w:pPr>
        <w:pStyle w:val="TCBodyafterH2"/>
        <w:numPr>
          <w:ilvl w:val="0"/>
          <w:numId w:val="0"/>
        </w:numPr>
        <w:ind w:left="851"/>
      </w:pPr>
    </w:p>
    <w:p w:rsidR="002F3B28" w:rsidRPr="008345DD" w:rsidRDefault="002F3B28" w:rsidP="008345DD">
      <w:pPr>
        <w:pStyle w:val="TCHeading1"/>
      </w:pPr>
      <w:bookmarkStart w:id="167" w:name="_Toc448411779"/>
      <w:bookmarkStart w:id="168" w:name="_Toc448853362"/>
      <w:bookmarkStart w:id="169" w:name="_Toc448922629"/>
      <w:r w:rsidRPr="008345DD">
        <w:t>Service Access</w:t>
      </w:r>
      <w:bookmarkEnd w:id="167"/>
      <w:bookmarkEnd w:id="168"/>
      <w:bookmarkEnd w:id="169"/>
    </w:p>
    <w:p w:rsidR="00001D9C" w:rsidRDefault="00EF08BA" w:rsidP="00001D9C">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w:t>
      </w:r>
      <w:proofErr w:type="spellStart"/>
      <w:r w:rsidR="00BD4A0F" w:rsidRPr="003748B8">
        <w:rPr>
          <w:b/>
        </w:rPr>
        <w:t>Lic</w:t>
      </w:r>
      <w:proofErr w:type="spellEnd"/>
      <w:r w:rsidR="00BD4A0F" w:rsidRPr="003748B8">
        <w:rPr>
          <w:b/>
        </w:rPr>
        <w:t xml:space="preserve">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8345DD">
      <w:pPr>
        <w:pStyle w:val="TCHeading1"/>
      </w:pPr>
      <w:bookmarkStart w:id="170" w:name="_Toc448411780"/>
      <w:bookmarkStart w:id="171" w:name="_Toc448853363"/>
      <w:bookmarkStart w:id="172" w:name="_Toc448922630"/>
      <w:r w:rsidRPr="008345DD">
        <w:lastRenderedPageBreak/>
        <w:t>Technical Standards</w:t>
      </w:r>
      <w:bookmarkEnd w:id="170"/>
      <w:bookmarkEnd w:id="171"/>
      <w:bookmarkEnd w:id="172"/>
    </w:p>
    <w:p w:rsidR="00001D9C" w:rsidRPr="00001D9C" w:rsidRDefault="00EF08BA" w:rsidP="00001D9C">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73" w:name="_Toc448411781"/>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BD4A0F">
      <w:pPr>
        <w:pStyle w:val="TCHeading1"/>
      </w:pPr>
      <w:bookmarkStart w:id="174" w:name="_Toc448853364"/>
      <w:bookmarkStart w:id="175" w:name="_Toc448922631"/>
      <w:r w:rsidRPr="008345DD">
        <w:t>User Support</w:t>
      </w:r>
      <w:bookmarkEnd w:id="173"/>
      <w:bookmarkEnd w:id="174"/>
      <w:bookmarkEnd w:id="175"/>
    </w:p>
    <w:p w:rsidR="00001D9C" w:rsidRPr="00001D9C" w:rsidRDefault="00EF08BA" w:rsidP="00001D9C">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76" w:name="_Toc448411782"/>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rsidRPr="00BD4A0F">
        <w:rPr>
          <w:b/>
        </w:rPr>
        <w:t xml:space="preserve"> </w:t>
      </w:r>
    </w:p>
    <w:p w:rsidR="00F73D2E" w:rsidRPr="00F73D2E" w:rsidRDefault="00F73D2E">
      <w:pPr>
        <w:pStyle w:val="TCBodyafterH2"/>
      </w:pPr>
      <w:r w:rsidRPr="00F73D2E">
        <w:t>Rows</w:t>
      </w:r>
      <w:r>
        <w:t xml:space="preserve"> </w:t>
      </w:r>
      <w:r w:rsidR="00375C1E">
        <w:t>6</w:t>
      </w:r>
      <w:r>
        <w:t xml:space="preserve"> – 1</w:t>
      </w:r>
      <w:r w:rsidR="00375C1E">
        <w:t>3</w:t>
      </w:r>
      <w:r>
        <w:t xml:space="preserve"> (QUESTIONS </w:t>
      </w:r>
      <w:r w:rsidR="00375C1E">
        <w:t>2</w:t>
      </w:r>
      <w:r>
        <w:t xml:space="preserve"> – </w:t>
      </w:r>
      <w:r w:rsidR="00375C1E">
        <w:t>9</w:t>
      </w:r>
      <w:r>
        <w:t xml:space="preserve">) </w:t>
      </w:r>
      <w:r w:rsidRPr="008345DD">
        <w:t>on the</w:t>
      </w:r>
      <w:r w:rsidRPr="00BD4A0F">
        <w:t xml:space="preserve"> </w:t>
      </w:r>
      <w:r w:rsidRPr="00F73D2E">
        <w:rPr>
          <w:b/>
        </w:rPr>
        <w:t>Lot 2 Agents only</w:t>
      </w:r>
      <w:r w:rsidRPr="00BD4A0F">
        <w:rPr>
          <w:b/>
        </w:rPr>
        <w:t xml:space="preserve"> </w:t>
      </w:r>
      <w:r w:rsidRPr="00BD4A0F">
        <w:t>tab of the 02_Bidders Response Document</w:t>
      </w:r>
      <w:r>
        <w:t>.</w:t>
      </w:r>
    </w:p>
    <w:p w:rsidR="002F3B28" w:rsidRPr="008345DD" w:rsidRDefault="002F3B28" w:rsidP="00BD4A0F">
      <w:pPr>
        <w:pStyle w:val="TCHeading1"/>
      </w:pPr>
      <w:bookmarkStart w:id="177" w:name="_Toc448853365"/>
      <w:bookmarkStart w:id="178" w:name="_Toc448922632"/>
      <w:r w:rsidRPr="008345DD">
        <w:t>Service Notifications</w:t>
      </w:r>
      <w:bookmarkEnd w:id="176"/>
      <w:bookmarkEnd w:id="177"/>
      <w:bookmarkEnd w:id="178"/>
    </w:p>
    <w:p w:rsidR="0066537E" w:rsidRPr="00001D9C" w:rsidRDefault="00EF08BA" w:rsidP="0066537E">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pPr>
        <w:pStyle w:val="TCBodyafterH2"/>
      </w:pPr>
      <w:r w:rsidRPr="008345DD">
        <w:t xml:space="preserve">Rows </w:t>
      </w:r>
      <w:r w:rsidR="00EF08BA">
        <w:t>53-58</w:t>
      </w:r>
      <w:r w:rsidRPr="008345DD">
        <w:t xml:space="preserve"> </w:t>
      </w:r>
      <w:r w:rsidR="00BD4A0F" w:rsidRPr="00CD2A08">
        <w:t>(QUESTIONS 53 – 58)</w:t>
      </w:r>
      <w:r w:rsidR="00BD4A0F" w:rsidRPr="0066537E">
        <w:rPr>
          <w:b/>
        </w:rPr>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2F3B28" w:rsidRPr="008345DD" w:rsidRDefault="002F3B28" w:rsidP="008345DD">
      <w:pPr>
        <w:pStyle w:val="TCHeading1"/>
      </w:pPr>
      <w:bookmarkStart w:id="179" w:name="_Toc448411783"/>
      <w:bookmarkStart w:id="180" w:name="_Toc448853366"/>
      <w:bookmarkStart w:id="181" w:name="_Toc448922633"/>
      <w:r w:rsidRPr="008345DD">
        <w:t>Service Reporting</w:t>
      </w:r>
      <w:bookmarkEnd w:id="179"/>
      <w:bookmarkEnd w:id="180"/>
      <w:bookmarkEnd w:id="181"/>
    </w:p>
    <w:p w:rsidR="0066537E" w:rsidRPr="00001D9C" w:rsidRDefault="00EF08BA" w:rsidP="0066537E">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pPr>
        <w:pStyle w:val="TCBodyafterH2"/>
      </w:pPr>
      <w:r>
        <w:t>Rows 60-65</w:t>
      </w:r>
      <w:r w:rsidR="0066537E">
        <w:t xml:space="preserve"> </w:t>
      </w:r>
      <w:r w:rsidR="0066537E" w:rsidRPr="00CD2A08">
        <w:t>(QUESTIONS 53 – 58)</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pPr>
        <w:pStyle w:val="TCBodyafterH2"/>
      </w:pPr>
      <w:r w:rsidRPr="008345DD">
        <w:lastRenderedPageBreak/>
        <w:t xml:space="preserve">Rows </w:t>
      </w:r>
      <w:r>
        <w:t>59-64</w:t>
      </w:r>
      <w:r w:rsidRPr="008345DD">
        <w:t xml:space="preserve"> </w:t>
      </w:r>
      <w:r w:rsidR="00BD4A0F">
        <w:t xml:space="preserve">(QUESTIONS 51 – 56)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8345DD" w:rsidRDefault="00F73D2E">
      <w:pPr>
        <w:pStyle w:val="TCBodyafterH2"/>
      </w:pPr>
      <w:r>
        <w:t>Rows 1</w:t>
      </w:r>
      <w:r w:rsidR="00375C1E">
        <w:t>5</w:t>
      </w:r>
      <w:r>
        <w:t xml:space="preserve"> – 1</w:t>
      </w:r>
      <w:r w:rsidR="00375C1E">
        <w:t>9</w:t>
      </w:r>
      <w:r>
        <w:t xml:space="preserve"> (QUESTIONS </w:t>
      </w:r>
      <w:r w:rsidR="00375C1E">
        <w:t>10</w:t>
      </w:r>
      <w:r>
        <w:t xml:space="preserve"> – 1</w:t>
      </w:r>
      <w:r w:rsidR="00375C1E">
        <w:t>4</w:t>
      </w:r>
      <w:r>
        <w:t xml:space="preserve">) </w:t>
      </w:r>
      <w:r w:rsidRPr="008345DD">
        <w:t>on the</w:t>
      </w:r>
      <w:r w:rsidRPr="00BD4A0F">
        <w:t xml:space="preserve"> </w:t>
      </w:r>
      <w:r w:rsidRPr="00F73D2E">
        <w:rPr>
          <w:b/>
        </w:rPr>
        <w:t>Lot 2 Agents only</w:t>
      </w:r>
      <w:r w:rsidRPr="00BD4A0F">
        <w:rPr>
          <w:b/>
        </w:rPr>
        <w:t xml:space="preserve"> </w:t>
      </w:r>
      <w:r w:rsidRPr="00BD4A0F">
        <w:t>tab of the 02_Bidders Response Document</w:t>
      </w:r>
      <w:r>
        <w:t>.</w:t>
      </w:r>
    </w:p>
    <w:p w:rsidR="002F3B28" w:rsidRPr="008345DD" w:rsidRDefault="002F3B28" w:rsidP="008345DD">
      <w:pPr>
        <w:pStyle w:val="TCHeading1"/>
      </w:pPr>
      <w:bookmarkStart w:id="182" w:name="_Toc448411784"/>
      <w:bookmarkStart w:id="183" w:name="_Toc448853367"/>
      <w:bookmarkStart w:id="184" w:name="_Toc448922634"/>
      <w:r w:rsidRPr="008345DD">
        <w:t xml:space="preserve">Measurement  &amp; </w:t>
      </w:r>
      <w:bookmarkEnd w:id="182"/>
      <w:r w:rsidR="00375C1E">
        <w:t>Service Credits</w:t>
      </w:r>
      <w:bookmarkEnd w:id="183"/>
      <w:bookmarkEnd w:id="184"/>
    </w:p>
    <w:p w:rsidR="0066537E" w:rsidRPr="0066537E" w:rsidRDefault="00EF08BA" w:rsidP="0066537E">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pPr>
        <w:pStyle w:val="TCBodyafterH2"/>
      </w:pPr>
      <w:r>
        <w:t>Rows 67-7</w:t>
      </w:r>
      <w:r w:rsidR="0066537E">
        <w:t>1 (QUESTIONS 56 – 60)</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pPr>
        <w:pStyle w:val="TCBodyafterH2"/>
      </w:pPr>
      <w:r w:rsidRPr="008345DD">
        <w:t xml:space="preserve">Rows </w:t>
      </w:r>
      <w:r>
        <w:t>66-69</w:t>
      </w:r>
      <w:r w:rsidRPr="008345DD">
        <w:t xml:space="preserve"> </w:t>
      </w:r>
      <w:r w:rsidR="00BD4A0F">
        <w:t>(QUESTIONS 57 – 60</w:t>
      </w:r>
      <w:r w:rsidR="00CD2A08">
        <w:t>)</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AD3988" w:rsidRDefault="00F73D2E">
      <w:pPr>
        <w:pStyle w:val="TCBodyafterH2"/>
      </w:pPr>
      <w:r>
        <w:t>Rows 2</w:t>
      </w:r>
      <w:r w:rsidR="00375C1E">
        <w:t>1</w:t>
      </w:r>
      <w:r>
        <w:t>-2</w:t>
      </w:r>
      <w:r w:rsidR="00375C1E">
        <w:t>2</w:t>
      </w:r>
      <w:r>
        <w:t xml:space="preserve"> (QUESTIONS 1</w:t>
      </w:r>
      <w:r w:rsidR="00375C1E">
        <w:t>5</w:t>
      </w:r>
      <w:r>
        <w:t xml:space="preserve"> – 1</w:t>
      </w:r>
      <w:r w:rsidR="00375C1E">
        <w:t>6</w:t>
      </w:r>
      <w:r>
        <w:t xml:space="preserve">) </w:t>
      </w:r>
      <w:r w:rsidRPr="008345DD">
        <w:t>on the</w:t>
      </w:r>
      <w:r w:rsidRPr="00BD4A0F">
        <w:t xml:space="preserve"> </w:t>
      </w:r>
      <w:r w:rsidRPr="00F73D2E">
        <w:rPr>
          <w:b/>
        </w:rPr>
        <w:t>Lot 2 Agents only</w:t>
      </w:r>
      <w:r w:rsidRPr="00BD4A0F">
        <w:rPr>
          <w:b/>
        </w:rPr>
        <w:t xml:space="preserve"> </w:t>
      </w:r>
      <w:r w:rsidRPr="00BD4A0F">
        <w:t>tab of the 02_Bidders Response Document</w:t>
      </w:r>
      <w:r>
        <w:t>.</w:t>
      </w:r>
    </w:p>
    <w:p w:rsidR="001A6FE2" w:rsidRDefault="008D7177" w:rsidP="001A6FE2">
      <w:pPr>
        <w:pStyle w:val="TCHeading1"/>
      </w:pPr>
      <w:bookmarkStart w:id="185" w:name="_Toc448853368"/>
      <w:bookmarkStart w:id="186" w:name="_Toc448922635"/>
      <w:r>
        <w:t>Lot 2 Licence / Agreement</w:t>
      </w:r>
      <w:bookmarkEnd w:id="185"/>
      <w:bookmarkEnd w:id="186"/>
    </w:p>
    <w:p w:rsidR="001A6FE2" w:rsidRDefault="001A6FE2" w:rsidP="001A6FE2">
      <w:pPr>
        <w:pStyle w:val="TCBodyafterH1"/>
      </w:pPr>
      <w:r>
        <w:t xml:space="preserve">Bidders to Lot 2 must provide a copy of their own Licence / Agreement that will be used for the supply and usage of all the Content Resources that they wish to provide in this Lot. The terms of the Providers’ Licence / Agreement must clearly reflect all mandatory requirements and any offerings stated in the Bidders response to the “Lot 2 Providers </w:t>
      </w:r>
      <w:proofErr w:type="spellStart"/>
      <w:r>
        <w:t>Lic</w:t>
      </w:r>
      <w:proofErr w:type="spellEnd"/>
      <w:r>
        <w:t xml:space="preserve"> - Agree” tab on the “02_Bidders Response” document provided.  </w:t>
      </w:r>
    </w:p>
    <w:p w:rsidR="008D7177" w:rsidRPr="006475D3" w:rsidRDefault="008D7177" w:rsidP="001A6FE2">
      <w:pPr>
        <w:pStyle w:val="TCBodyafterH1"/>
      </w:pPr>
      <w:r>
        <w:t>A copy of the Providers’ own Licence / Agreement to be used for the supply and / or usage of Content Resources i</w:t>
      </w:r>
      <w:r w:rsidRPr="006475D3">
        <w:t>n Lot 2. The Licence / Agreement must include the following mandatory requirements:</w:t>
      </w:r>
    </w:p>
    <w:p w:rsidR="008D7177" w:rsidRPr="006475D3" w:rsidRDefault="008D7177" w:rsidP="008D7177">
      <w:pPr>
        <w:pStyle w:val="TCBodyafterH2"/>
      </w:pPr>
      <w:r w:rsidRPr="006475D3">
        <w:t>Rows 5, 12, 16 – 17, 22, 30 – 31, 35 – 42, 47, 63 – 64, 69  (QUESTIONS 1, 7, 11 – 12, 16, 24 – 25, 29 – 35, 39, 55 – 56, 60) on the</w:t>
      </w:r>
      <w:r w:rsidRPr="006475D3">
        <w:rPr>
          <w:b/>
        </w:rPr>
        <w:t xml:space="preserve"> Lot 2 Providers </w:t>
      </w:r>
      <w:proofErr w:type="spellStart"/>
      <w:r w:rsidRPr="006475D3">
        <w:rPr>
          <w:b/>
        </w:rPr>
        <w:t>Lic</w:t>
      </w:r>
      <w:proofErr w:type="spellEnd"/>
      <w:r w:rsidRPr="006475D3">
        <w:rPr>
          <w:b/>
        </w:rPr>
        <w:t xml:space="preserve"> – Agree </w:t>
      </w:r>
      <w:r w:rsidRPr="006475D3">
        <w:t>tab of the 02_Bidders Response Document.</w:t>
      </w:r>
    </w:p>
    <w:p w:rsidR="008D7177" w:rsidRDefault="008D7177" w:rsidP="008D7177">
      <w:pPr>
        <w:pStyle w:val="TCBodyafterH2"/>
      </w:pPr>
      <w:r w:rsidRPr="006475D3">
        <w:t>Rows</w:t>
      </w:r>
      <w:r>
        <w:t xml:space="preserve"> 5, 7, 20 - 21</w:t>
      </w:r>
      <w:r w:rsidRPr="006475D3">
        <w:t xml:space="preserve"> (QUESTIONS</w:t>
      </w:r>
      <w:r>
        <w:t xml:space="preserve"> 1, 3, 14 - 15</w:t>
      </w:r>
      <w:r w:rsidRPr="006475D3">
        <w:t xml:space="preserve">) on the </w:t>
      </w:r>
      <w:r w:rsidRPr="006475D3">
        <w:rPr>
          <w:b/>
        </w:rPr>
        <w:t xml:space="preserve">Lot 2 Agents only </w:t>
      </w:r>
      <w:r w:rsidRPr="006475D3">
        <w:t>tab of the 02_Bidders Response Document.</w:t>
      </w:r>
    </w:p>
    <w:p w:rsidR="008D7177" w:rsidRDefault="008D7177" w:rsidP="00016E96">
      <w:pPr>
        <w:pStyle w:val="TCBodyafterH1"/>
      </w:pPr>
      <w:r>
        <w:t xml:space="preserve">Subject to 9.1, the Providers’ own Licence / Agreement must also include any further </w:t>
      </w:r>
      <w:r w:rsidR="00375C1E">
        <w:t>requirements</w:t>
      </w:r>
      <w:r w:rsidR="00362546">
        <w:t xml:space="preserve"> </w:t>
      </w:r>
      <w:r>
        <w:t>offer</w:t>
      </w:r>
      <w:r w:rsidR="00362546">
        <w:t>ed</w:t>
      </w:r>
      <w:r>
        <w:t xml:space="preserve"> </w:t>
      </w:r>
      <w:r w:rsidR="00016E96">
        <w:t xml:space="preserve">including the threshold / target as </w:t>
      </w:r>
      <w:r>
        <w:t xml:space="preserve">set out by the Bidder in their response to </w:t>
      </w:r>
      <w:r w:rsidRPr="006475D3">
        <w:t>the</w:t>
      </w:r>
      <w:r w:rsidRPr="006475D3">
        <w:rPr>
          <w:b/>
        </w:rPr>
        <w:t xml:space="preserve"> Lot 2 Providers </w:t>
      </w:r>
      <w:proofErr w:type="spellStart"/>
      <w:r w:rsidRPr="006475D3">
        <w:rPr>
          <w:b/>
        </w:rPr>
        <w:t>Lic</w:t>
      </w:r>
      <w:proofErr w:type="spellEnd"/>
      <w:r w:rsidRPr="006475D3">
        <w:rPr>
          <w:b/>
        </w:rPr>
        <w:t xml:space="preserve"> – Agree </w:t>
      </w:r>
      <w:r w:rsidRPr="006475D3">
        <w:t xml:space="preserve">tab </w:t>
      </w:r>
      <w:r>
        <w:t xml:space="preserve">or the </w:t>
      </w:r>
      <w:r w:rsidRPr="006475D3">
        <w:rPr>
          <w:b/>
        </w:rPr>
        <w:t xml:space="preserve">Lot 2 Agents only </w:t>
      </w:r>
      <w:r w:rsidRPr="006475D3">
        <w:t>tab of the 02_Bidders Response Document</w:t>
      </w:r>
      <w:r>
        <w:t>.</w:t>
      </w:r>
    </w:p>
    <w:p w:rsidR="002D4858" w:rsidRPr="008345DD" w:rsidRDefault="002D4858" w:rsidP="002D4858">
      <w:pPr>
        <w:pStyle w:val="TCHeading1"/>
      </w:pPr>
      <w:bookmarkStart w:id="187" w:name="_Toc448853369"/>
      <w:bookmarkStart w:id="188" w:name="_Toc448922636"/>
      <w:r>
        <w:t>Other</w:t>
      </w:r>
      <w:bookmarkEnd w:id="187"/>
      <w:bookmarkEnd w:id="188"/>
    </w:p>
    <w:p w:rsidR="002D4858" w:rsidRDefault="002D4858" w:rsidP="002D4858">
      <w:pPr>
        <w:pStyle w:val="TCBodyafterH1"/>
        <w:jc w:val="both"/>
      </w:pPr>
      <w:r>
        <w:lastRenderedPageBreak/>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bookmarkStart w:id="189" w:name="_GoBack"/>
      <w:bookmarkEnd w:id="189"/>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305" w:rsidRDefault="00EA0305">
      <w:r>
        <w:separator/>
      </w:r>
    </w:p>
  </w:endnote>
  <w:endnote w:type="continuationSeparator" w:id="0">
    <w:p w:rsidR="00EA0305" w:rsidRDefault="00EA0305">
      <w:r>
        <w:continuationSeparator/>
      </w:r>
    </w:p>
  </w:endnote>
  <w:endnote w:type="continuationNotice" w:id="1">
    <w:p w:rsidR="00EA0305" w:rsidRDefault="00EA0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305" w:rsidRDefault="00EA0305" w:rsidP="00135E36">
    <w:pPr>
      <w:tabs>
        <w:tab w:val="right" w:pos="8931"/>
      </w:tabs>
      <w:rPr>
        <w:rFonts w:ascii="Arial" w:hAnsi="Arial"/>
        <w:sz w:val="16"/>
      </w:rPr>
    </w:pPr>
    <w:r>
      <w:rPr>
        <w:rFonts w:ascii="Arial" w:hAnsi="Arial"/>
        <w:sz w:val="16"/>
      </w:rPr>
      <w:tab/>
      <w:t xml:space="preserve">NICE Electronic and Print Content Framework </w:t>
    </w:r>
  </w:p>
  <w:p w:rsidR="00EA0305" w:rsidRDefault="00EA0305" w:rsidP="00135E36">
    <w:pPr>
      <w:tabs>
        <w:tab w:val="right" w:pos="8931"/>
      </w:tabs>
      <w:rPr>
        <w:rFonts w:ascii="Arial" w:hAnsi="Arial"/>
        <w:sz w:val="16"/>
      </w:rPr>
    </w:pPr>
    <w:r>
      <w:rPr>
        <w:rFonts w:ascii="Arial" w:hAnsi="Arial"/>
        <w:sz w:val="16"/>
      </w:rPr>
      <w:tab/>
      <w:t>Terms and Conditions of Contract</w:t>
    </w:r>
  </w:p>
  <w:p w:rsidR="00EA0305" w:rsidRDefault="00EA0305"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206CDF">
      <w:rPr>
        <w:rFonts w:ascii="Arial" w:hAnsi="Arial"/>
        <w:noProof/>
        <w:sz w:val="16"/>
      </w:rPr>
      <w:t>53</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305" w:rsidRDefault="00EA0305"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305" w:rsidRDefault="00EA0305">
      <w:r>
        <w:separator/>
      </w:r>
    </w:p>
  </w:footnote>
  <w:footnote w:type="continuationSeparator" w:id="0">
    <w:p w:rsidR="00EA0305" w:rsidRDefault="00EA0305">
      <w:r>
        <w:continuationSeparator/>
      </w:r>
    </w:p>
  </w:footnote>
  <w:footnote w:type="continuationNotice" w:id="1">
    <w:p w:rsidR="00EA0305" w:rsidRDefault="00EA03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5">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DB1274F"/>
    <w:multiLevelType w:val="multilevel"/>
    <w:tmpl w:val="A5BEEFFA"/>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8">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1">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2">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6">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3">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4">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5"/>
  </w:num>
  <w:num w:numId="3">
    <w:abstractNumId w:val="7"/>
  </w:num>
  <w:num w:numId="4">
    <w:abstractNumId w:val="11"/>
  </w:num>
  <w:num w:numId="5">
    <w:abstractNumId w:val="3"/>
  </w:num>
  <w:num w:numId="6">
    <w:abstractNumId w:val="0"/>
  </w:num>
  <w:num w:numId="7">
    <w:abstractNumId w:val="6"/>
  </w:num>
  <w:num w:numId="8">
    <w:abstractNumId w:val="10"/>
  </w:num>
  <w:num w:numId="9">
    <w:abstractNumId w:val="8"/>
  </w:num>
  <w:num w:numId="10">
    <w:abstractNumId w:val="16"/>
  </w:num>
  <w:num w:numId="11">
    <w:abstractNumId w:val="23"/>
  </w:num>
  <w:num w:numId="12">
    <w:abstractNumId w:val="12"/>
  </w:num>
  <w:num w:numId="13">
    <w:abstractNumId w:val="2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
  </w:num>
  <w:num w:numId="17">
    <w:abstractNumId w:val="17"/>
  </w:num>
  <w:num w:numId="18">
    <w:abstractNumId w:val="22"/>
  </w:num>
  <w:num w:numId="19">
    <w:abstractNumId w:val="9"/>
  </w:num>
  <w:num w:numId="20">
    <w:abstractNumId w:val="13"/>
  </w:num>
  <w:num w:numId="21">
    <w:abstractNumId w:val="18"/>
  </w:num>
  <w:num w:numId="22">
    <w:abstractNumId w:val="1"/>
  </w:num>
  <w:num w:numId="23">
    <w:abstractNumId w:val="15"/>
  </w:num>
  <w:num w:numId="24">
    <w:abstractNumId w:val="6"/>
  </w:num>
  <w:num w:numId="25">
    <w:abstractNumId w:val="6"/>
  </w:num>
  <w:num w:numId="26">
    <w:abstractNumId w:val="6"/>
  </w:num>
  <w:num w:numId="27">
    <w:abstractNumId w:val="6"/>
  </w:num>
  <w:num w:numId="28">
    <w:abstractNumId w:val="6"/>
  </w:num>
  <w:num w:numId="29">
    <w:abstractNumId w:val="21"/>
  </w:num>
  <w:num w:numId="30">
    <w:abstractNumId w:val="25"/>
  </w:num>
  <w:num w:numId="31">
    <w:abstractNumId w:val="20"/>
    <w:lvlOverride w:ilvl="0">
      <w:startOverride w:val="2"/>
    </w:lvlOverride>
  </w:num>
  <w:num w:numId="32">
    <w:abstractNumId w:val="20"/>
    <w:lvlOverride w:ilvl="0">
      <w:startOverride w:val="3"/>
    </w:lvlOverride>
  </w:num>
  <w:num w:numId="33">
    <w:abstractNumId w:val="2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B93"/>
    <w:rsid w:val="000F7376"/>
    <w:rsid w:val="001107F5"/>
    <w:rsid w:val="00112197"/>
    <w:rsid w:val="00112C18"/>
    <w:rsid w:val="001162C8"/>
    <w:rsid w:val="00125A7F"/>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2CB8"/>
    <w:rsid w:val="002030D6"/>
    <w:rsid w:val="0020377A"/>
    <w:rsid w:val="00206CDF"/>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300D3F"/>
    <w:rsid w:val="003023C0"/>
    <w:rsid w:val="003067BD"/>
    <w:rsid w:val="00310C02"/>
    <w:rsid w:val="00314DD3"/>
    <w:rsid w:val="003241B5"/>
    <w:rsid w:val="00335A78"/>
    <w:rsid w:val="00336DFE"/>
    <w:rsid w:val="0034165D"/>
    <w:rsid w:val="00341F80"/>
    <w:rsid w:val="0034397B"/>
    <w:rsid w:val="00344199"/>
    <w:rsid w:val="003451E2"/>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569D"/>
    <w:rsid w:val="006200E5"/>
    <w:rsid w:val="00622925"/>
    <w:rsid w:val="00624B81"/>
    <w:rsid w:val="00624FF4"/>
    <w:rsid w:val="0063218C"/>
    <w:rsid w:val="00632509"/>
    <w:rsid w:val="00634C3D"/>
    <w:rsid w:val="0063623A"/>
    <w:rsid w:val="0064058B"/>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46B2"/>
    <w:rsid w:val="006C47F7"/>
    <w:rsid w:val="006C4F1F"/>
    <w:rsid w:val="006C6923"/>
    <w:rsid w:val="006D019A"/>
    <w:rsid w:val="006D1402"/>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4BE1"/>
    <w:rsid w:val="00852024"/>
    <w:rsid w:val="00853FBC"/>
    <w:rsid w:val="008547E5"/>
    <w:rsid w:val="008604D0"/>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Heading2"/>
    <w:autoRedefine/>
    <w:qFormat/>
    <w:rsid w:val="001162C8"/>
    <w:pPr>
      <w:numPr>
        <w:ilvl w:val="2"/>
      </w:numPr>
      <w:tabs>
        <w:tab w:val="clear" w:pos="709"/>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Heading2"/>
    <w:autoRedefine/>
    <w:qFormat/>
    <w:rsid w:val="001162C8"/>
    <w:pPr>
      <w:numPr>
        <w:ilvl w:val="2"/>
      </w:numPr>
      <w:tabs>
        <w:tab w:val="clear" w:pos="709"/>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vidence.nhs.uk" TargetMode="External"/><Relationship Id="rId5" Type="http://schemas.openxmlformats.org/officeDocument/2006/relationships/settings" Target="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E91DE3A5-15AD-46BE-8CFF-C1F631C0F046}" type="presOf" srcId="{5D89C2EE-A272-45F0-8C86-4AF804B8327A}" destId="{C8FFA167-B03D-4475-A2D1-C22076E94181}" srcOrd="0" destOrd="0" presId="urn:microsoft.com/office/officeart/2005/8/layout/process1"/>
    <dgm:cxn modelId="{4EE8AD29-D7EC-4340-9373-1D510BD2CEAA}" type="presOf" srcId="{CBDF9F93-E5BA-44E3-9113-4224D3B81F16}" destId="{97CBD761-842A-4F7C-9FB7-7FFE5CC22DD1}" srcOrd="0" destOrd="0" presId="urn:microsoft.com/office/officeart/2005/8/layout/process1"/>
    <dgm:cxn modelId="{7449909A-054A-4241-B3E0-32AB79D89E2B}" srcId="{B699BC60-5729-4C33-8801-76E32D62707A}" destId="{CBDF9F93-E5BA-44E3-9113-4224D3B81F16}" srcOrd="0" destOrd="0" parTransId="{EED41135-FBA1-4E23-9B22-7B79ADAE0EFA}" sibTransId="{4BF3950E-A2FC-4BE6-A6A8-0DE51E714388}"/>
    <dgm:cxn modelId="{CBD6F67F-B7E5-4931-961F-9E5B1B7F685D}" type="presOf" srcId="{83B11DF3-E52A-4F0D-B8DF-1E45408AC871}" destId="{ABFB93B6-E231-4198-A1BA-C76138F75558}" srcOrd="1" destOrd="0" presId="urn:microsoft.com/office/officeart/2005/8/layout/process1"/>
    <dgm:cxn modelId="{9C069CA4-353A-4816-B6B5-74BC94BAC4B2}" srcId="{B699BC60-5729-4C33-8801-76E32D62707A}" destId="{DE51B772-B4F4-465F-A0CF-6A53DDCFA957}" srcOrd="1" destOrd="0" parTransId="{A2187C0D-6794-41C4-B170-088EDFA4B58F}" sibTransId="{83B11DF3-E52A-4F0D-B8DF-1E45408AC871}"/>
    <dgm:cxn modelId="{53CE98ED-6AC0-45F9-9388-CD6F426091B9}" type="presOf" srcId="{DE51B772-B4F4-465F-A0CF-6A53DDCFA957}" destId="{CB69CF3A-F1FC-46E9-BE11-A04323C3764F}" srcOrd="0" destOrd="0" presId="urn:microsoft.com/office/officeart/2005/8/layout/process1"/>
    <dgm:cxn modelId="{07C27093-F5D1-4B7B-80AC-DCE4A8058FFF}" type="presOf" srcId="{B699BC60-5729-4C33-8801-76E32D62707A}" destId="{8A1E6B04-6695-4CF9-85F2-8CFC4D1A80E8}" srcOrd="0" destOrd="0" presId="urn:microsoft.com/office/officeart/2005/8/layout/process1"/>
    <dgm:cxn modelId="{D082E383-04DA-4019-B45C-2D99AFAE490A}" type="presOf" srcId="{4BF3950E-A2FC-4BE6-A6A8-0DE51E714388}" destId="{B60733F8-1ADC-4478-89E3-84596A13CD1F}" srcOrd="1" destOrd="0" presId="urn:microsoft.com/office/officeart/2005/8/layout/process1"/>
    <dgm:cxn modelId="{B7B3D887-98CC-4604-B188-075B4971B5A3}" type="presOf" srcId="{83B11DF3-E52A-4F0D-B8DF-1E45408AC871}" destId="{F7855AEF-C1ED-46AA-8989-2226C790381D}" srcOrd="0"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6216536C-8CFA-4C3F-AAB0-D765EB838EEE}" type="presOf" srcId="{4BF3950E-A2FC-4BE6-A6A8-0DE51E714388}" destId="{FFD8525A-C060-4826-9C42-5F309A112C89}" srcOrd="0" destOrd="0" presId="urn:microsoft.com/office/officeart/2005/8/layout/process1"/>
    <dgm:cxn modelId="{AF4B1867-477E-4191-BC44-AFC9E00F1641}" type="presParOf" srcId="{8A1E6B04-6695-4CF9-85F2-8CFC4D1A80E8}" destId="{97CBD761-842A-4F7C-9FB7-7FFE5CC22DD1}" srcOrd="0" destOrd="0" presId="urn:microsoft.com/office/officeart/2005/8/layout/process1"/>
    <dgm:cxn modelId="{E0D97139-D1B0-48C3-8B11-F049D62A86B1}" type="presParOf" srcId="{8A1E6B04-6695-4CF9-85F2-8CFC4D1A80E8}" destId="{FFD8525A-C060-4826-9C42-5F309A112C89}" srcOrd="1" destOrd="0" presId="urn:microsoft.com/office/officeart/2005/8/layout/process1"/>
    <dgm:cxn modelId="{77B6EC73-2D67-4AC6-AE1A-F38D50457187}" type="presParOf" srcId="{FFD8525A-C060-4826-9C42-5F309A112C89}" destId="{B60733F8-1ADC-4478-89E3-84596A13CD1F}" srcOrd="0" destOrd="0" presId="urn:microsoft.com/office/officeart/2005/8/layout/process1"/>
    <dgm:cxn modelId="{E80FCBFF-9B52-4EF9-A013-7083F0BDD54E}" type="presParOf" srcId="{8A1E6B04-6695-4CF9-85F2-8CFC4D1A80E8}" destId="{CB69CF3A-F1FC-46E9-BE11-A04323C3764F}" srcOrd="2" destOrd="0" presId="urn:microsoft.com/office/officeart/2005/8/layout/process1"/>
    <dgm:cxn modelId="{44CEB1B2-DB11-4101-81A4-30D08BF20FC9}" type="presParOf" srcId="{8A1E6B04-6695-4CF9-85F2-8CFC4D1A80E8}" destId="{F7855AEF-C1ED-46AA-8989-2226C790381D}" srcOrd="3" destOrd="0" presId="urn:microsoft.com/office/officeart/2005/8/layout/process1"/>
    <dgm:cxn modelId="{B3C721D2-0600-480B-8ED6-0AF7AD200BD8}" type="presParOf" srcId="{F7855AEF-C1ED-46AA-8989-2226C790381D}" destId="{ABFB93B6-E231-4198-A1BA-C76138F75558}" srcOrd="0" destOrd="0" presId="urn:microsoft.com/office/officeart/2005/8/layout/process1"/>
    <dgm:cxn modelId="{9E21C931-88E1-4263-A2FB-96DA37496548}"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A1E3E-67E3-4070-93E9-36AB3D878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D4290AF3</Template>
  <TotalTime>1</TotalTime>
  <Pages>53</Pages>
  <Words>13765</Words>
  <Characters>78461</Characters>
  <Application>Microsoft Office Word</Application>
  <DocSecurity>0</DocSecurity>
  <Lines>653</Lines>
  <Paragraphs>184</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4</cp:revision>
  <cp:lastPrinted>2016-03-22T18:06:00Z</cp:lastPrinted>
  <dcterms:created xsi:type="dcterms:W3CDTF">2016-04-20T12:35:00Z</dcterms:created>
  <dcterms:modified xsi:type="dcterms:W3CDTF">2016-04-26T09:11:00Z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